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BA0F8" w14:textId="3DFD750A" w:rsidR="0031137B" w:rsidRPr="0031137B" w:rsidRDefault="0031137B" w:rsidP="0031137B">
      <w:pPr>
        <w:tabs>
          <w:tab w:val="right" w:pos="9639"/>
          <w:tab w:val="right" w:pos="13323"/>
        </w:tabs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</w:pPr>
      <w:r w:rsidRPr="0031137B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3GPP TSG-</w:t>
      </w:r>
      <w:r w:rsidRPr="0031137B">
        <w:rPr>
          <w:rFonts w:ascii="Times New Roman" w:eastAsia="宋体" w:hAnsi="Times New Roman" w:cs="Times New Roman"/>
          <w:lang w:val="en-GB" w:eastAsia="en-US"/>
        </w:rPr>
        <w:t xml:space="preserve"> </w:t>
      </w:r>
      <w:r w:rsidRPr="0031137B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RAN2 Meeting #1</w:t>
      </w:r>
      <w:r w:rsidR="00A5601A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2</w:t>
      </w:r>
      <w:r w:rsidR="004B4B39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5</w:t>
      </w:r>
      <w:r w:rsidRPr="0031137B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ab/>
      </w:r>
      <w:r w:rsidR="00AD2C8C" w:rsidRPr="00AD2C8C">
        <w:rPr>
          <w:rFonts w:ascii="Times New Roman" w:eastAsia="宋体" w:hAnsi="Times New Roman" w:cs="Times New Roman"/>
          <w:b/>
          <w:i/>
          <w:sz w:val="24"/>
          <w:szCs w:val="24"/>
          <w:lang w:val="en-GB" w:eastAsia="en-US"/>
        </w:rPr>
        <w:t>R2-2401611</w:t>
      </w:r>
    </w:p>
    <w:p w14:paraId="368B17DF" w14:textId="77777777" w:rsidR="0031137B" w:rsidRPr="0031137B" w:rsidRDefault="00851CD4" w:rsidP="0031137B">
      <w:pPr>
        <w:tabs>
          <w:tab w:val="right" w:pos="9639"/>
          <w:tab w:val="right" w:pos="13323"/>
        </w:tabs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 xml:space="preserve">Athens, Greece, </w:t>
      </w:r>
      <w:r w:rsidRPr="00851CD4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Feb. 26th – Mar. 1st,</w:t>
      </w:r>
      <w:r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 xml:space="preserve"> </w:t>
      </w:r>
      <w:r w:rsidR="0031137B" w:rsidRPr="0031137B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202</w:t>
      </w:r>
      <w:r w:rsidR="004B4B39">
        <w:rPr>
          <w:rFonts w:ascii="Times New Roman" w:eastAsia="宋体" w:hAnsi="Times New Roman" w:cs="Times New Roman"/>
          <w:b/>
          <w:sz w:val="24"/>
          <w:szCs w:val="24"/>
          <w:lang w:val="en-GB" w:eastAsia="en-US"/>
        </w:rPr>
        <w:t>4</w:t>
      </w:r>
    </w:p>
    <w:p w14:paraId="111F8E52" w14:textId="77777777" w:rsidR="0031137B" w:rsidRPr="0031137B" w:rsidRDefault="0031137B" w:rsidP="003113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Malgun Gothic" w:hAnsi="Times New Roman" w:cs="Times New Roman"/>
          <w:sz w:val="24"/>
          <w:lang w:val="en-GB"/>
        </w:rPr>
      </w:pPr>
      <w:r w:rsidRPr="0031137B">
        <w:rPr>
          <w:rFonts w:ascii="Times New Roman" w:eastAsia="Malgun Gothic" w:hAnsi="Times New Roman" w:cs="Times New Roman"/>
          <w:sz w:val="24"/>
          <w:lang w:val="en-GB"/>
        </w:rPr>
        <w:t xml:space="preserve">    </w:t>
      </w:r>
    </w:p>
    <w:p w14:paraId="02A39E22" w14:textId="77777777" w:rsidR="0031137B" w:rsidRPr="0031137B" w:rsidRDefault="0031137B" w:rsidP="0031137B">
      <w:pPr>
        <w:tabs>
          <w:tab w:val="left" w:pos="1985"/>
        </w:tabs>
        <w:spacing w:after="180"/>
        <w:rPr>
          <w:rFonts w:ascii="Times New Roman" w:eastAsia="Malgun Gothic" w:hAnsi="Times New Roman" w:cs="Times New Roman"/>
          <w:sz w:val="24"/>
        </w:rPr>
      </w:pPr>
      <w:r w:rsidRPr="0031137B">
        <w:rPr>
          <w:rFonts w:ascii="Times New Roman" w:eastAsia="Tahoma" w:hAnsi="Times New Roman" w:cs="Times New Roman"/>
          <w:b/>
          <w:sz w:val="24"/>
          <w:lang w:val="en-GB" w:eastAsia="en-US"/>
        </w:rPr>
        <w:t>Agenda item:</w:t>
      </w:r>
      <w:r w:rsidRPr="0031137B">
        <w:rPr>
          <w:rFonts w:ascii="Times New Roman" w:eastAsia="Tahoma" w:hAnsi="Times New Roman" w:cs="Times New Roman"/>
          <w:sz w:val="24"/>
          <w:lang w:val="en-GB" w:eastAsia="en-US"/>
        </w:rPr>
        <w:tab/>
      </w:r>
      <w:r w:rsidR="00A5601A">
        <w:rPr>
          <w:rFonts w:ascii="Times New Roman" w:eastAsia="Tahoma" w:hAnsi="Times New Roman" w:cs="Times New Roman"/>
          <w:sz w:val="24"/>
          <w:lang w:val="en-GB"/>
        </w:rPr>
        <w:t>6.</w:t>
      </w:r>
      <w:r w:rsidR="00851CD4">
        <w:rPr>
          <w:rFonts w:ascii="Times New Roman" w:eastAsia="Tahoma" w:hAnsi="Times New Roman" w:cs="Times New Roman"/>
          <w:sz w:val="24"/>
          <w:lang w:val="en-GB"/>
        </w:rPr>
        <w:t>2</w:t>
      </w:r>
    </w:p>
    <w:p w14:paraId="59F6369F" w14:textId="3898E9E0" w:rsidR="0031137B" w:rsidRPr="0031137B" w:rsidRDefault="0031137B" w:rsidP="0031137B">
      <w:pPr>
        <w:tabs>
          <w:tab w:val="left" w:pos="1985"/>
        </w:tabs>
        <w:spacing w:after="180"/>
        <w:ind w:left="1980" w:hanging="1980"/>
        <w:rPr>
          <w:rFonts w:ascii="Times New Roman" w:eastAsia="Malgun Gothic" w:hAnsi="Times New Roman" w:cs="Times New Roman"/>
          <w:sz w:val="24"/>
        </w:rPr>
      </w:pPr>
      <w:r w:rsidRPr="0031137B">
        <w:rPr>
          <w:rFonts w:ascii="Times New Roman" w:eastAsia="Tahoma" w:hAnsi="Times New Roman" w:cs="Times New Roman"/>
          <w:b/>
          <w:sz w:val="24"/>
          <w:lang w:val="en-GB" w:eastAsia="en-US"/>
        </w:rPr>
        <w:t>Title:</w:t>
      </w:r>
      <w:r w:rsidRPr="0031137B">
        <w:rPr>
          <w:rFonts w:ascii="Times New Roman" w:eastAsia="Tahoma" w:hAnsi="Times New Roman" w:cs="Times New Roman"/>
          <w:sz w:val="24"/>
          <w:lang w:val="en-GB" w:eastAsia="en-US"/>
        </w:rPr>
        <w:t xml:space="preserve"> </w:t>
      </w:r>
      <w:r w:rsidRPr="0031137B">
        <w:rPr>
          <w:rFonts w:ascii="Times New Roman" w:eastAsia="Tahoma" w:hAnsi="Times New Roman" w:cs="Times New Roman"/>
          <w:sz w:val="24"/>
          <w:lang w:val="en-GB" w:eastAsia="en-US"/>
        </w:rPr>
        <w:tab/>
      </w:r>
      <w:r w:rsidR="00851CD4">
        <w:rPr>
          <w:rFonts w:ascii="Times New Roman" w:eastAsia="Tahoma" w:hAnsi="Times New Roman" w:cs="Times New Roman"/>
          <w:sz w:val="24"/>
          <w:lang w:val="en-GB"/>
        </w:rPr>
        <w:t xml:space="preserve">Summary of </w:t>
      </w:r>
      <w:r w:rsidR="008E41D5">
        <w:rPr>
          <w:rFonts w:ascii="Times New Roman" w:eastAsia="Tahoma" w:hAnsi="Times New Roman" w:cs="Times New Roman"/>
          <w:sz w:val="24"/>
          <w:lang w:val="en-GB"/>
        </w:rPr>
        <w:t xml:space="preserve">Rel-17 RRC corrections in </w:t>
      </w:r>
      <w:r w:rsidR="00851CD4">
        <w:rPr>
          <w:rFonts w:ascii="Times New Roman" w:eastAsia="Tahoma" w:hAnsi="Times New Roman" w:cs="Times New Roman"/>
          <w:sz w:val="24"/>
          <w:lang w:val="en-GB"/>
        </w:rPr>
        <w:t>AI 6.2</w:t>
      </w:r>
      <w:r w:rsidRPr="0031137B">
        <w:rPr>
          <w:rFonts w:ascii="Times New Roman" w:eastAsia="Tahoma" w:hAnsi="Times New Roman" w:cs="Times New Roman"/>
          <w:sz w:val="24"/>
          <w:lang w:val="en-GB"/>
        </w:rPr>
        <w:t xml:space="preserve"> </w:t>
      </w:r>
    </w:p>
    <w:p w14:paraId="559A5B69" w14:textId="77777777" w:rsidR="0031137B" w:rsidRPr="0031137B" w:rsidRDefault="0031137B" w:rsidP="0031137B">
      <w:pPr>
        <w:tabs>
          <w:tab w:val="left" w:pos="1985"/>
        </w:tabs>
        <w:spacing w:after="180"/>
        <w:rPr>
          <w:rFonts w:ascii="Times New Roman" w:eastAsia="Malgun Gothic" w:hAnsi="Times New Roman" w:cs="Times New Roman"/>
          <w:sz w:val="24"/>
        </w:rPr>
      </w:pPr>
      <w:r w:rsidRPr="0031137B">
        <w:rPr>
          <w:rFonts w:ascii="Times New Roman" w:eastAsia="Tahoma" w:hAnsi="Times New Roman" w:cs="Times New Roman"/>
          <w:b/>
          <w:sz w:val="24"/>
          <w:lang w:val="en-GB" w:eastAsia="en-US"/>
        </w:rPr>
        <w:t xml:space="preserve">Source: </w:t>
      </w:r>
      <w:r w:rsidRPr="0031137B">
        <w:rPr>
          <w:rFonts w:ascii="Times New Roman" w:eastAsia="Tahoma" w:hAnsi="Times New Roman" w:cs="Times New Roman"/>
          <w:b/>
          <w:sz w:val="24"/>
          <w:lang w:val="en-GB" w:eastAsia="en-US"/>
        </w:rPr>
        <w:tab/>
      </w:r>
      <w:r w:rsidRPr="0031137B">
        <w:rPr>
          <w:rFonts w:ascii="Times New Roman" w:eastAsia="Malgun Gothic" w:hAnsi="Times New Roman" w:cs="Times New Roman"/>
          <w:sz w:val="24"/>
        </w:rPr>
        <w:t>Huawei, HiSilicon</w:t>
      </w:r>
    </w:p>
    <w:p w14:paraId="1DB1C056" w14:textId="77777777" w:rsidR="0031137B" w:rsidRPr="0031137B" w:rsidRDefault="0031137B" w:rsidP="0031137B">
      <w:pPr>
        <w:tabs>
          <w:tab w:val="left" w:pos="1985"/>
        </w:tabs>
        <w:spacing w:after="180"/>
        <w:ind w:left="1980" w:hanging="1980"/>
        <w:rPr>
          <w:rFonts w:ascii="Times New Roman" w:eastAsia="Malgun Gothic" w:hAnsi="Times New Roman" w:cs="Times New Roman"/>
          <w:sz w:val="24"/>
        </w:rPr>
      </w:pPr>
      <w:r w:rsidRPr="0031137B">
        <w:rPr>
          <w:rFonts w:ascii="Times New Roman" w:eastAsia="Tahoma" w:hAnsi="Times New Roman" w:cs="Times New Roman"/>
          <w:b/>
          <w:sz w:val="24"/>
          <w:lang w:val="en-GB" w:eastAsia="en-US"/>
        </w:rPr>
        <w:t>Document for:</w:t>
      </w:r>
      <w:r w:rsidRPr="0031137B">
        <w:rPr>
          <w:rFonts w:ascii="Times New Roman" w:eastAsia="Tahoma" w:hAnsi="Times New Roman" w:cs="Times New Roman"/>
          <w:sz w:val="24"/>
          <w:lang w:val="en-GB" w:eastAsia="en-US"/>
        </w:rPr>
        <w:tab/>
      </w:r>
      <w:r w:rsidRPr="00AD2C8C">
        <w:rPr>
          <w:rFonts w:ascii="Times New Roman" w:eastAsia="Malgun Gothic" w:hAnsi="Times New Roman" w:cs="Times New Roman"/>
          <w:sz w:val="24"/>
        </w:rPr>
        <w:t>Discussion and decision</w:t>
      </w:r>
    </w:p>
    <w:p w14:paraId="472C5A04" w14:textId="77777777" w:rsidR="0031137B" w:rsidRPr="0031137B" w:rsidRDefault="0031137B" w:rsidP="003113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Malgun Gothic" w:hAnsi="Times New Roman" w:cs="Times New Roman"/>
          <w:sz w:val="36"/>
          <w:lang w:val="en-GB"/>
        </w:rPr>
      </w:pPr>
      <w:r w:rsidRPr="0031137B">
        <w:rPr>
          <w:rFonts w:ascii="Times New Roman" w:eastAsia="Malgun Gothic" w:hAnsi="Times New Roman" w:cs="Times New Roman"/>
          <w:sz w:val="36"/>
          <w:lang w:val="en-GB"/>
        </w:rPr>
        <w:t>1. Introduction</w:t>
      </w:r>
    </w:p>
    <w:p w14:paraId="0B861CD4" w14:textId="7188747D" w:rsidR="0031137B" w:rsidRPr="00AD2C8C" w:rsidRDefault="0031137B" w:rsidP="0031137B">
      <w:pPr>
        <w:spacing w:after="180"/>
        <w:rPr>
          <w:rFonts w:ascii="Times New Roman" w:eastAsia="Tahoma" w:hAnsi="Times New Roman" w:cs="Times New Roman"/>
          <w:sz w:val="22"/>
          <w:szCs w:val="22"/>
          <w:lang w:val="en-GB"/>
        </w:rPr>
      </w:pPr>
      <w:r w:rsidRPr="00AD2C8C">
        <w:rPr>
          <w:rFonts w:ascii="Times New Roman" w:eastAsia="Tahoma" w:hAnsi="Times New Roman" w:cs="Times New Roman"/>
          <w:sz w:val="22"/>
          <w:szCs w:val="22"/>
          <w:lang w:val="en-GB"/>
        </w:rPr>
        <w:t>This is to summarize the company contributions in AI 6.</w:t>
      </w:r>
      <w:r w:rsidR="00851CD4" w:rsidRPr="00AD2C8C">
        <w:rPr>
          <w:rFonts w:ascii="Times New Roman" w:eastAsia="Tahoma" w:hAnsi="Times New Roman" w:cs="Times New Roman"/>
          <w:sz w:val="22"/>
          <w:szCs w:val="22"/>
          <w:lang w:val="en-GB"/>
        </w:rPr>
        <w:t xml:space="preserve">2 </w:t>
      </w:r>
      <w:r w:rsidR="008E41D5" w:rsidRPr="00AD2C8C">
        <w:rPr>
          <w:rFonts w:ascii="Times New Roman" w:eastAsia="Tahoma" w:hAnsi="Times New Roman" w:cs="Times New Roman"/>
          <w:sz w:val="22"/>
          <w:szCs w:val="22"/>
          <w:lang w:val="en-GB"/>
        </w:rPr>
        <w:t xml:space="preserve">for </w:t>
      </w:r>
      <w:r w:rsidR="00851CD4" w:rsidRPr="00AD2C8C">
        <w:rPr>
          <w:rFonts w:ascii="Times New Roman" w:eastAsia="Tahoma" w:hAnsi="Times New Roman" w:cs="Times New Roman"/>
          <w:sz w:val="22"/>
          <w:szCs w:val="22"/>
          <w:lang w:val="en-GB"/>
        </w:rPr>
        <w:t>RRC</w:t>
      </w:r>
      <w:r w:rsidR="008E41D5" w:rsidRPr="00AD2C8C">
        <w:rPr>
          <w:rFonts w:ascii="Times New Roman" w:eastAsia="Tahoma" w:hAnsi="Times New Roman" w:cs="Times New Roman"/>
          <w:sz w:val="22"/>
          <w:szCs w:val="22"/>
          <w:lang w:val="en-GB"/>
        </w:rPr>
        <w:t xml:space="preserve"> related corrections/proposals</w:t>
      </w:r>
      <w:r w:rsidR="00512B2C" w:rsidRPr="00AD2C8C">
        <w:rPr>
          <w:rFonts w:ascii="Times New Roman" w:eastAsia="Tahoma" w:hAnsi="Times New Roman" w:cs="Times New Roman"/>
          <w:sz w:val="22"/>
          <w:szCs w:val="22"/>
          <w:lang w:val="en-GB"/>
        </w:rPr>
        <w:t>.</w:t>
      </w:r>
    </w:p>
    <w:p w14:paraId="330CAE88" w14:textId="77777777" w:rsidR="0031137B" w:rsidRPr="0031137B" w:rsidRDefault="0031137B" w:rsidP="0031137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Malgun Gothic" w:hAnsi="Times New Roman" w:cs="Times New Roman"/>
          <w:sz w:val="36"/>
          <w:lang w:val="en-GB"/>
        </w:rPr>
      </w:pPr>
      <w:r w:rsidRPr="0031137B">
        <w:rPr>
          <w:rFonts w:ascii="Times New Roman" w:eastAsia="Malgun Gothic" w:hAnsi="Times New Roman" w:cs="Times New Roman"/>
          <w:sz w:val="36"/>
          <w:lang w:val="en-GB"/>
        </w:rPr>
        <w:t>2. Discussion</w:t>
      </w:r>
    </w:p>
    <w:p w14:paraId="0890761F" w14:textId="77777777" w:rsidR="008D40ED" w:rsidRDefault="008D40ED" w:rsidP="00B652AC">
      <w:pPr>
        <w:pStyle w:val="2"/>
        <w:sectPr w:rsidR="008D40ED" w:rsidSect="00D0524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9102727" w14:textId="77777777" w:rsidR="00D70F81" w:rsidRDefault="00D70F81" w:rsidP="00B652AC">
      <w:pPr>
        <w:pStyle w:val="2"/>
      </w:pPr>
      <w:r>
        <w:lastRenderedPageBreak/>
        <w:t xml:space="preserve">38.331 </w:t>
      </w:r>
      <w:r w:rsidR="001A171F">
        <w:t xml:space="preserve">discussions and </w:t>
      </w:r>
      <w:r>
        <w:t>CRs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2"/>
        <w:gridCol w:w="1699"/>
        <w:gridCol w:w="1217"/>
        <w:gridCol w:w="4207"/>
        <w:gridCol w:w="5623"/>
      </w:tblGrid>
      <w:tr w:rsidR="00653B01" w:rsidRPr="00130119" w14:paraId="57C98AAB" w14:textId="77777777" w:rsidTr="00920093">
        <w:tc>
          <w:tcPr>
            <w:tcW w:w="0" w:type="auto"/>
          </w:tcPr>
          <w:p w14:paraId="6BBADD3B" w14:textId="77777777" w:rsidR="00D70F81" w:rsidRPr="00130119" w:rsidRDefault="00D70F81" w:rsidP="00C27BD0">
            <w:pPr>
              <w:rPr>
                <w:rFonts w:cs="Arial"/>
                <w:sz w:val="16"/>
                <w:szCs w:val="16"/>
              </w:rPr>
            </w:pPr>
            <w:r w:rsidRPr="00130119">
              <w:rPr>
                <w:rFonts w:cs="Arial"/>
                <w:sz w:val="16"/>
                <w:szCs w:val="16"/>
              </w:rPr>
              <w:t>TDoc number</w:t>
            </w:r>
          </w:p>
        </w:tc>
        <w:tc>
          <w:tcPr>
            <w:tcW w:w="0" w:type="auto"/>
          </w:tcPr>
          <w:p w14:paraId="7AC60702" w14:textId="77777777" w:rsidR="00D70F81" w:rsidRPr="00130119" w:rsidRDefault="00D70F81" w:rsidP="00C27BD0">
            <w:pPr>
              <w:rPr>
                <w:rFonts w:cs="Arial"/>
                <w:sz w:val="16"/>
                <w:szCs w:val="16"/>
              </w:rPr>
            </w:pPr>
            <w:r w:rsidRPr="00130119">
              <w:rPr>
                <w:rFonts w:cs="Arial"/>
                <w:sz w:val="16"/>
                <w:szCs w:val="16"/>
              </w:rPr>
              <w:t>TDoc title</w:t>
            </w:r>
          </w:p>
        </w:tc>
        <w:tc>
          <w:tcPr>
            <w:tcW w:w="0" w:type="auto"/>
          </w:tcPr>
          <w:p w14:paraId="1A07CB32" w14:textId="77777777" w:rsidR="00D70F81" w:rsidRPr="00130119" w:rsidRDefault="00D70F81" w:rsidP="00C27BD0">
            <w:pPr>
              <w:rPr>
                <w:rFonts w:cs="Arial"/>
                <w:sz w:val="16"/>
                <w:szCs w:val="16"/>
              </w:rPr>
            </w:pPr>
            <w:r w:rsidRPr="00130119">
              <w:rPr>
                <w:rFonts w:cs="Arial"/>
                <w:sz w:val="16"/>
                <w:szCs w:val="16"/>
              </w:rPr>
              <w:t>Source</w:t>
            </w:r>
          </w:p>
        </w:tc>
        <w:tc>
          <w:tcPr>
            <w:tcW w:w="0" w:type="auto"/>
          </w:tcPr>
          <w:p w14:paraId="380AED32" w14:textId="77777777" w:rsidR="00D70F81" w:rsidRPr="00130119" w:rsidRDefault="00D70F81" w:rsidP="00C27BD0">
            <w:pPr>
              <w:rPr>
                <w:rFonts w:cs="Arial"/>
                <w:sz w:val="16"/>
                <w:szCs w:val="16"/>
              </w:rPr>
            </w:pPr>
            <w:r w:rsidRPr="00130119">
              <w:rPr>
                <w:rFonts w:cs="Arial"/>
                <w:sz w:val="16"/>
                <w:szCs w:val="16"/>
              </w:rPr>
              <w:t>Change summary</w:t>
            </w:r>
          </w:p>
        </w:tc>
        <w:tc>
          <w:tcPr>
            <w:tcW w:w="0" w:type="auto"/>
          </w:tcPr>
          <w:p w14:paraId="163A5B34" w14:textId="77777777" w:rsidR="00D70F81" w:rsidRPr="00130119" w:rsidRDefault="00D70F81" w:rsidP="00C27BD0">
            <w:pPr>
              <w:rPr>
                <w:rFonts w:cs="Arial"/>
                <w:sz w:val="16"/>
                <w:szCs w:val="16"/>
              </w:rPr>
            </w:pPr>
            <w:r w:rsidRPr="00130119">
              <w:rPr>
                <w:rFonts w:cs="Arial"/>
                <w:sz w:val="16"/>
                <w:szCs w:val="16"/>
              </w:rPr>
              <w:t>Rapp’s suggestions</w:t>
            </w:r>
          </w:p>
        </w:tc>
      </w:tr>
      <w:tr w:rsidR="00653B01" w:rsidRPr="00130119" w14:paraId="5D2AE0ED" w14:textId="77777777" w:rsidTr="00920093">
        <w:tc>
          <w:tcPr>
            <w:tcW w:w="0" w:type="auto"/>
          </w:tcPr>
          <w:p w14:paraId="69D9A579" w14:textId="77777777" w:rsidR="00D70F81" w:rsidRPr="001A171F" w:rsidRDefault="00486DA9" w:rsidP="00C27BD0">
            <w:pPr>
              <w:jc w:val="both"/>
              <w:rPr>
                <w:rFonts w:eastAsiaTheme="minorEastAsia" w:cs="Arial"/>
                <w:sz w:val="16"/>
                <w:szCs w:val="16"/>
              </w:rPr>
            </w:pPr>
            <w:r w:rsidRPr="00486DA9">
              <w:rPr>
                <w:rFonts w:cs="Arial"/>
                <w:sz w:val="16"/>
                <w:szCs w:val="16"/>
              </w:rPr>
              <w:t>R2-2400648</w:t>
            </w:r>
            <w:r w:rsidR="001A171F">
              <w:rPr>
                <w:rFonts w:cs="Arial"/>
                <w:sz w:val="16"/>
                <w:szCs w:val="16"/>
              </w:rPr>
              <w:t xml:space="preserve"> </w:t>
            </w:r>
            <w:r w:rsidR="001A171F">
              <w:rPr>
                <w:rFonts w:eastAsiaTheme="minorEastAsia" w:cs="Arial" w:hint="eastAsia"/>
                <w:sz w:val="16"/>
                <w:szCs w:val="16"/>
              </w:rPr>
              <w:t>(</w:t>
            </w:r>
            <w:r w:rsidR="001A171F">
              <w:rPr>
                <w:rFonts w:eastAsiaTheme="minorEastAsia" w:cs="Arial"/>
                <w:sz w:val="16"/>
                <w:szCs w:val="16"/>
              </w:rPr>
              <w:t>discussion)</w:t>
            </w:r>
          </w:p>
        </w:tc>
        <w:tc>
          <w:tcPr>
            <w:tcW w:w="0" w:type="auto"/>
          </w:tcPr>
          <w:p w14:paraId="5DAE0D9D" w14:textId="77777777" w:rsidR="00D70F81" w:rsidRPr="00130119" w:rsidRDefault="00486DA9" w:rsidP="00C27BD0">
            <w:pPr>
              <w:rPr>
                <w:rFonts w:cs="Arial"/>
                <w:sz w:val="16"/>
                <w:szCs w:val="16"/>
              </w:rPr>
            </w:pPr>
            <w:r w:rsidRPr="00486DA9">
              <w:rPr>
                <w:rFonts w:cs="Arial"/>
                <w:sz w:val="16"/>
                <w:szCs w:val="16"/>
              </w:rPr>
              <w:t>Discussion on AS condition checking for SUI transmission</w:t>
            </w:r>
          </w:p>
        </w:tc>
        <w:tc>
          <w:tcPr>
            <w:tcW w:w="0" w:type="auto"/>
          </w:tcPr>
          <w:p w14:paraId="794D2722" w14:textId="77777777" w:rsidR="00D70F81" w:rsidRPr="00130119" w:rsidRDefault="00486DA9" w:rsidP="00C27BD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0" w:type="auto"/>
          </w:tcPr>
          <w:p w14:paraId="1FE34129" w14:textId="77777777" w:rsidR="00D70F81" w:rsidRPr="004B14B3" w:rsidRDefault="004B14B3" w:rsidP="004B14B3">
            <w:pPr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Remove the</w:t>
            </w:r>
            <w:r w:rsidRPr="004B14B3">
              <w:rPr>
                <w:rFonts w:cs="Arial"/>
                <w:sz w:val="16"/>
                <w:szCs w:val="16"/>
              </w:rPr>
              <w:t xml:space="preserve"> AS condition checking of</w:t>
            </w:r>
            <w:r>
              <w:rPr>
                <w:rFonts w:cs="Arial"/>
                <w:sz w:val="16"/>
                <w:szCs w:val="16"/>
              </w:rPr>
              <w:t xml:space="preserve"> SUI transmission for U2N Relay, to avoid the case </w:t>
            </w:r>
            <w:r w:rsidRPr="004B14B3">
              <w:rPr>
                <w:rFonts w:cs="Arial"/>
                <w:sz w:val="16"/>
                <w:szCs w:val="16"/>
              </w:rPr>
              <w:t>U2N Remote UE</w:t>
            </w:r>
            <w:r>
              <w:rPr>
                <w:rFonts w:cs="Arial"/>
                <w:sz w:val="16"/>
                <w:szCs w:val="16"/>
              </w:rPr>
              <w:t>/</w:t>
            </w:r>
            <w:r w:rsidRPr="004B14B3">
              <w:rPr>
                <w:rFonts w:cs="Arial"/>
                <w:sz w:val="16"/>
                <w:szCs w:val="16"/>
              </w:rPr>
              <w:t xml:space="preserve"> Relay UE can perform U2N Relay communications but the related configurations/resources are not available</w:t>
            </w:r>
            <w:r>
              <w:rPr>
                <w:rFonts w:cs="Arial"/>
                <w:sz w:val="16"/>
                <w:szCs w:val="16"/>
              </w:rPr>
              <w:t xml:space="preserve"> if the AS condition is not satisfied when triggering</w:t>
            </w:r>
            <w:r w:rsidRPr="004B14B3">
              <w:rPr>
                <w:rFonts w:cs="Arial"/>
                <w:sz w:val="16"/>
                <w:szCs w:val="16"/>
              </w:rPr>
              <w:t xml:space="preserve"> SUI </w:t>
            </w:r>
            <w:r>
              <w:rPr>
                <w:rFonts w:cs="Arial"/>
                <w:sz w:val="16"/>
                <w:szCs w:val="16"/>
              </w:rPr>
              <w:t>reporting.</w:t>
            </w:r>
          </w:p>
        </w:tc>
        <w:tc>
          <w:tcPr>
            <w:tcW w:w="0" w:type="auto"/>
          </w:tcPr>
          <w:p w14:paraId="2955CADA" w14:textId="77777777" w:rsidR="002F7FC8" w:rsidRDefault="00A72D06" w:rsidP="00F25B6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rapporteur understands this is to avoid duplicated AS threshold checking for relay communication, but without the change, n</w:t>
            </w:r>
            <w:r w:rsidR="00751F5A">
              <w:rPr>
                <w:rFonts w:cs="Arial"/>
                <w:sz w:val="16"/>
                <w:szCs w:val="16"/>
              </w:rPr>
              <w:t>othing</w:t>
            </w:r>
            <w:r w:rsidR="00BB40B8">
              <w:rPr>
                <w:rFonts w:cs="Arial"/>
                <w:sz w:val="16"/>
                <w:szCs w:val="16"/>
              </w:rPr>
              <w:t xml:space="preserve"> seems to be</w:t>
            </w:r>
            <w:r w:rsidR="00751F5A">
              <w:rPr>
                <w:rFonts w:cs="Arial"/>
                <w:sz w:val="16"/>
                <w:szCs w:val="16"/>
              </w:rPr>
              <w:t xml:space="preserve"> broken</w:t>
            </w:r>
            <w:r w:rsidR="00CD50C1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14:paraId="0C4C10BD" w14:textId="64FCE4F3" w:rsidR="00F25B6F" w:rsidRPr="00130119" w:rsidRDefault="00A72D06" w:rsidP="00AD2C8C">
            <w:pPr>
              <w:rPr>
                <w:rFonts w:cs="Arial"/>
                <w:sz w:val="16"/>
                <w:szCs w:val="16"/>
              </w:rPr>
            </w:pPr>
            <w:r w:rsidRPr="002F7FC8">
              <w:rPr>
                <w:rFonts w:cs="Arial"/>
                <w:b/>
                <w:bCs/>
                <w:sz w:val="16"/>
                <w:szCs w:val="16"/>
              </w:rPr>
              <w:t>Considering there is a higher bar for legacy correction, the rapporteur suggests not to pursue the change.</w:t>
            </w:r>
          </w:p>
        </w:tc>
      </w:tr>
      <w:tr w:rsidR="00653B01" w:rsidRPr="00130119" w14:paraId="5F91B039" w14:textId="77777777" w:rsidTr="00920093">
        <w:tc>
          <w:tcPr>
            <w:tcW w:w="0" w:type="auto"/>
          </w:tcPr>
          <w:p w14:paraId="5103BBC3" w14:textId="77777777" w:rsidR="00653B01" w:rsidRPr="00486DA9" w:rsidRDefault="00653B01" w:rsidP="00C27BD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R2-2400690 (CR)</w:t>
            </w:r>
          </w:p>
        </w:tc>
        <w:tc>
          <w:tcPr>
            <w:tcW w:w="0" w:type="auto"/>
          </w:tcPr>
          <w:p w14:paraId="1747159D" w14:textId="77777777" w:rsidR="00653B01" w:rsidRPr="00486DA9" w:rsidRDefault="00653B01" w:rsidP="00C27BD0">
            <w:pPr>
              <w:rPr>
                <w:rFonts w:cs="Arial"/>
                <w:sz w:val="16"/>
                <w:szCs w:val="16"/>
              </w:rPr>
            </w:pPr>
            <w:r w:rsidRPr="001A171F">
              <w:rPr>
                <w:rFonts w:cs="Arial"/>
                <w:sz w:val="16"/>
                <w:szCs w:val="16"/>
              </w:rPr>
              <w:t xml:space="preserve">Correction on the </w:t>
            </w:r>
            <w:r w:rsidRPr="001A171F">
              <w:rPr>
                <w:rFonts w:cs="Arial" w:hint="eastAsia"/>
                <w:sz w:val="16"/>
                <w:szCs w:val="16"/>
              </w:rPr>
              <w:t>SRBs of L2 U2N Remote UE</w:t>
            </w:r>
          </w:p>
        </w:tc>
        <w:tc>
          <w:tcPr>
            <w:tcW w:w="0" w:type="auto"/>
          </w:tcPr>
          <w:p w14:paraId="1D14DF7C" w14:textId="77777777" w:rsidR="00653B01" w:rsidRDefault="00653B01" w:rsidP="00C27BD0">
            <w:pPr>
              <w:rPr>
                <w:rFonts w:cs="Arial"/>
                <w:sz w:val="16"/>
                <w:szCs w:val="16"/>
              </w:rPr>
            </w:pPr>
            <w:r w:rsidRPr="001A171F">
              <w:rPr>
                <w:rFonts w:cs="Arial" w:hint="eastAsia"/>
                <w:sz w:val="16"/>
                <w:szCs w:val="16"/>
              </w:rPr>
              <w:t>ZTE, Sanechips</w:t>
            </w:r>
          </w:p>
        </w:tc>
        <w:tc>
          <w:tcPr>
            <w:tcW w:w="0" w:type="auto"/>
          </w:tcPr>
          <w:p w14:paraId="44CE5B68" w14:textId="0A2EFAAD" w:rsidR="00751F5A" w:rsidRPr="00751F5A" w:rsidRDefault="00653B01" w:rsidP="00751F5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Change </w:t>
            </w:r>
            <w:r w:rsidR="00A72D06">
              <w:rPr>
                <w:rFonts w:cs="Arial"/>
                <w:sz w:val="16"/>
                <w:szCs w:val="16"/>
              </w:rPr>
              <w:t>#</w:t>
            </w:r>
            <w:r>
              <w:rPr>
                <w:rFonts w:cs="Arial"/>
                <w:sz w:val="16"/>
                <w:szCs w:val="16"/>
              </w:rPr>
              <w:t xml:space="preserve">1: </w:t>
            </w:r>
            <w:r w:rsidR="00751F5A" w:rsidRPr="00751F5A">
              <w:rPr>
                <w:rFonts w:cs="Arial"/>
                <w:sz w:val="16"/>
                <w:szCs w:val="16"/>
              </w:rPr>
              <w:t>In 4.2.1, add the measurement for L2 U2N Relay UE.</w:t>
            </w:r>
          </w:p>
          <w:p w14:paraId="3B9589EF" w14:textId="6977D340" w:rsidR="00653B01" w:rsidRPr="001A171F" w:rsidRDefault="00653B01" w:rsidP="001A171F">
            <w:pPr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Change </w:t>
            </w:r>
            <w:r w:rsidR="00A72D06">
              <w:rPr>
                <w:rFonts w:cs="Arial"/>
                <w:sz w:val="16"/>
                <w:szCs w:val="16"/>
              </w:rPr>
              <w:t>#</w:t>
            </w:r>
            <w:r>
              <w:rPr>
                <w:rFonts w:cs="Arial"/>
                <w:sz w:val="16"/>
                <w:szCs w:val="16"/>
              </w:rPr>
              <w:t xml:space="preserve">2: </w:t>
            </w:r>
            <w:r w:rsidR="00751F5A" w:rsidRPr="00751F5A">
              <w:rPr>
                <w:rFonts w:cs="Arial"/>
                <w:sz w:val="16"/>
                <w:szCs w:val="16"/>
              </w:rPr>
              <w:t>In 4.2.2, clarify that the end-to-end SRBs of L2 U2N remote UE are using PC5 Relay RLC channel and Uu Relay RLC channel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</w:tcPr>
          <w:p w14:paraId="72D977E7" w14:textId="614F55B2" w:rsidR="00653B01" w:rsidRDefault="00653B01" w:rsidP="00E956F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Change </w:t>
            </w:r>
            <w:r w:rsidR="00600729">
              <w:rPr>
                <w:rFonts w:cs="Arial"/>
                <w:sz w:val="16"/>
                <w:szCs w:val="16"/>
              </w:rPr>
              <w:t>#</w:t>
            </w:r>
            <w:r>
              <w:rPr>
                <w:rFonts w:cs="Arial"/>
                <w:sz w:val="16"/>
                <w:szCs w:val="16"/>
              </w:rPr>
              <w:t xml:space="preserve">1 is to add the </w:t>
            </w:r>
            <w:r w:rsidR="00BB40B8">
              <w:rPr>
                <w:rFonts w:cs="Arial"/>
                <w:sz w:val="16"/>
                <w:szCs w:val="16"/>
              </w:rPr>
              <w:t>SL relay related UE behavior</w:t>
            </w:r>
            <w:r w:rsidR="00802168">
              <w:rPr>
                <w:rFonts w:cs="Arial"/>
                <w:sz w:val="16"/>
                <w:szCs w:val="16"/>
              </w:rPr>
              <w:t xml:space="preserve"> in 4.2.1</w:t>
            </w:r>
            <w:r>
              <w:rPr>
                <w:rFonts w:cs="Arial"/>
                <w:sz w:val="16"/>
                <w:szCs w:val="16"/>
              </w:rPr>
              <w:t xml:space="preserve">, which is a </w:t>
            </w:r>
            <w:r w:rsidRPr="00E956F8">
              <w:rPr>
                <w:rFonts w:cs="Arial"/>
                <w:sz w:val="16"/>
                <w:szCs w:val="16"/>
              </w:rPr>
              <w:t>supplement</w:t>
            </w:r>
            <w:r w:rsidR="00F46CDC">
              <w:rPr>
                <w:rFonts w:cs="Arial"/>
                <w:sz w:val="16"/>
                <w:szCs w:val="16"/>
              </w:rPr>
              <w:t xml:space="preserve"> to cover the SL relay cases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</w:p>
          <w:p w14:paraId="1BD9D035" w14:textId="16ACCC33" w:rsidR="00653B01" w:rsidRPr="00E956F8" w:rsidRDefault="00600729" w:rsidP="00E956F8">
            <w:pPr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For the changes in </w:t>
            </w:r>
            <w:r w:rsidR="00653B01">
              <w:rPr>
                <w:rFonts w:cs="Arial"/>
                <w:sz w:val="16"/>
                <w:szCs w:val="16"/>
              </w:rPr>
              <w:t>4.2.2,</w:t>
            </w:r>
            <w:r>
              <w:rPr>
                <w:rFonts w:cs="Arial"/>
                <w:sz w:val="16"/>
                <w:szCs w:val="16"/>
              </w:rPr>
              <w:t xml:space="preserve"> it is correct that </w:t>
            </w:r>
            <w:r w:rsidR="00653B01">
              <w:rPr>
                <w:rFonts w:cs="Arial"/>
                <w:sz w:val="16"/>
                <w:szCs w:val="16"/>
              </w:rPr>
              <w:t xml:space="preserve">the </w:t>
            </w:r>
            <w:r>
              <w:rPr>
                <w:rFonts w:cs="Arial"/>
                <w:sz w:val="16"/>
                <w:szCs w:val="16"/>
              </w:rPr>
              <w:t xml:space="preserve">current description about </w:t>
            </w:r>
            <w:r w:rsidR="00653B01">
              <w:rPr>
                <w:rFonts w:cs="Arial"/>
                <w:sz w:val="16"/>
                <w:szCs w:val="16"/>
              </w:rPr>
              <w:t>SRB</w:t>
            </w:r>
            <w:r>
              <w:rPr>
                <w:rFonts w:cs="Arial"/>
                <w:sz w:val="16"/>
                <w:szCs w:val="16"/>
              </w:rPr>
              <w:t xml:space="preserve"> transfer in Uu channel is not applicable to L2 U2N remote UE</w:t>
            </w:r>
            <w:r w:rsidR="00653B01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>But the changes for SRB3/4 are not needed, since</w:t>
            </w:r>
            <w:r w:rsidR="00653B01">
              <w:rPr>
                <w:rFonts w:cs="Arial"/>
                <w:sz w:val="16"/>
                <w:szCs w:val="16"/>
              </w:rPr>
              <w:t xml:space="preserve"> SL relay does not support SRB3</w:t>
            </w:r>
            <w:r w:rsidR="00AD2C8C">
              <w:rPr>
                <w:rFonts w:cs="Arial"/>
                <w:sz w:val="16"/>
                <w:szCs w:val="16"/>
              </w:rPr>
              <w:t>/4</w:t>
            </w:r>
            <w:r w:rsidR="00653B01">
              <w:rPr>
                <w:rFonts w:cs="Arial"/>
                <w:sz w:val="16"/>
                <w:szCs w:val="16"/>
              </w:rPr>
              <w:t>.</w:t>
            </w:r>
            <w:r w:rsidR="00751F5A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 the last</w:t>
            </w:r>
            <w:r w:rsidR="00F46CDC">
              <w:rPr>
                <w:rFonts w:cs="Arial"/>
                <w:sz w:val="16"/>
                <w:szCs w:val="16"/>
              </w:rPr>
              <w:t xml:space="preserve">, the </w:t>
            </w:r>
            <w:r>
              <w:rPr>
                <w:rFonts w:cs="Arial"/>
                <w:sz w:val="16"/>
                <w:szCs w:val="16"/>
              </w:rPr>
              <w:t>E2E</w:t>
            </w:r>
            <w:r w:rsidR="00751F5A">
              <w:rPr>
                <w:rFonts w:cs="Arial"/>
                <w:sz w:val="16"/>
                <w:szCs w:val="16"/>
              </w:rPr>
              <w:t xml:space="preserve"> SRB is not defined</w:t>
            </w:r>
            <w:r>
              <w:rPr>
                <w:rFonts w:cs="Arial"/>
                <w:sz w:val="16"/>
                <w:szCs w:val="16"/>
              </w:rPr>
              <w:t xml:space="preserve"> in Rel-17 for U2N relay</w:t>
            </w:r>
            <w:r w:rsidR="00751F5A">
              <w:rPr>
                <w:rFonts w:cs="Arial"/>
                <w:sz w:val="16"/>
                <w:szCs w:val="16"/>
              </w:rPr>
              <w:t>, it should be removed.</w:t>
            </w:r>
          </w:p>
          <w:p w14:paraId="0E153B54" w14:textId="11A1D8CE" w:rsidR="00653B01" w:rsidRPr="002F7FC8" w:rsidRDefault="00653B01" w:rsidP="00E956F8">
            <w:pPr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2F7FC8">
              <w:rPr>
                <w:rFonts w:cs="Arial"/>
                <w:b/>
                <w:bCs/>
                <w:sz w:val="16"/>
                <w:szCs w:val="16"/>
              </w:rPr>
              <w:t>The moderator suggest</w:t>
            </w:r>
            <w:r w:rsidR="00F46CDC" w:rsidRPr="002F7FC8">
              <w:rPr>
                <w:rFonts w:cs="Arial"/>
                <w:b/>
                <w:bCs/>
                <w:sz w:val="16"/>
                <w:szCs w:val="16"/>
              </w:rPr>
              <w:t>s</w:t>
            </w:r>
            <w:r w:rsidRPr="002F7FC8">
              <w:rPr>
                <w:rFonts w:cs="Arial"/>
                <w:b/>
                <w:bCs/>
                <w:sz w:val="16"/>
                <w:szCs w:val="16"/>
              </w:rPr>
              <w:t xml:space="preserve"> to adopt change </w:t>
            </w:r>
            <w:r w:rsidR="00600729" w:rsidRPr="002F7FC8">
              <w:rPr>
                <w:rFonts w:cs="Arial"/>
                <w:b/>
                <w:bCs/>
                <w:sz w:val="16"/>
                <w:szCs w:val="16"/>
              </w:rPr>
              <w:t>#</w:t>
            </w:r>
            <w:r w:rsidRPr="002F7FC8">
              <w:rPr>
                <w:rFonts w:cs="Arial"/>
                <w:b/>
                <w:bCs/>
                <w:sz w:val="16"/>
                <w:szCs w:val="16"/>
              </w:rPr>
              <w:t xml:space="preserve">1 and change </w:t>
            </w:r>
            <w:r w:rsidR="00600729" w:rsidRPr="002F7FC8">
              <w:rPr>
                <w:rFonts w:cs="Arial"/>
                <w:b/>
                <w:bCs/>
                <w:sz w:val="16"/>
                <w:szCs w:val="16"/>
              </w:rPr>
              <w:t>#</w:t>
            </w:r>
            <w:r w:rsidRPr="002F7FC8">
              <w:rPr>
                <w:rFonts w:cs="Arial"/>
                <w:b/>
                <w:bCs/>
                <w:sz w:val="16"/>
                <w:szCs w:val="16"/>
              </w:rPr>
              <w:t xml:space="preserve">2 </w:t>
            </w:r>
            <w:r w:rsidR="00600729" w:rsidRPr="002F7FC8">
              <w:rPr>
                <w:rFonts w:cs="Arial"/>
                <w:b/>
                <w:bCs/>
                <w:sz w:val="16"/>
                <w:szCs w:val="16"/>
              </w:rPr>
              <w:t>about SRB</w:t>
            </w:r>
            <w:r w:rsidR="00DC2915" w:rsidRPr="002F7FC8">
              <w:rPr>
                <w:rFonts w:cs="Arial"/>
                <w:b/>
                <w:bCs/>
                <w:sz w:val="16"/>
                <w:szCs w:val="16"/>
              </w:rPr>
              <w:t>0/1/2.</w:t>
            </w:r>
            <w:r w:rsidR="002F7FC8">
              <w:rPr>
                <w:rFonts w:cs="Arial"/>
                <w:b/>
                <w:bCs/>
                <w:sz w:val="16"/>
                <w:szCs w:val="16"/>
              </w:rPr>
              <w:t xml:space="preserve"> [Editorial]</w:t>
            </w:r>
          </w:p>
        </w:tc>
      </w:tr>
      <w:tr w:rsidR="00653B01" w:rsidRPr="00130119" w14:paraId="2ADC66B9" w14:textId="77777777" w:rsidTr="00920093">
        <w:tc>
          <w:tcPr>
            <w:tcW w:w="0" w:type="auto"/>
          </w:tcPr>
          <w:p w14:paraId="73226913" w14:textId="77777777" w:rsidR="00653B01" w:rsidRPr="002C2754" w:rsidRDefault="00653B01" w:rsidP="00653B0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R2-2401109 (CR)</w:t>
            </w:r>
          </w:p>
        </w:tc>
        <w:tc>
          <w:tcPr>
            <w:tcW w:w="0" w:type="auto"/>
          </w:tcPr>
          <w:p w14:paraId="0A25ED19" w14:textId="77777777" w:rsidR="00653B01" w:rsidRDefault="0048273F" w:rsidP="00653B01">
            <w:r w:rsidRPr="001A171F">
              <w:rPr>
                <w:rFonts w:cs="Arial"/>
                <w:sz w:val="16"/>
                <w:szCs w:val="16"/>
              </w:rPr>
              <w:t xml:space="preserve">Correction on the </w:t>
            </w:r>
            <w:r w:rsidRPr="001A171F">
              <w:rPr>
                <w:rFonts w:cs="Arial" w:hint="eastAsia"/>
                <w:sz w:val="16"/>
                <w:szCs w:val="16"/>
              </w:rPr>
              <w:t>SRBs of L2 U2N Remote UE</w:t>
            </w:r>
          </w:p>
        </w:tc>
        <w:tc>
          <w:tcPr>
            <w:tcW w:w="0" w:type="auto"/>
          </w:tcPr>
          <w:p w14:paraId="6C05A0D6" w14:textId="77777777" w:rsidR="00653B01" w:rsidRPr="001A171F" w:rsidRDefault="00653B01" w:rsidP="00653B01">
            <w:pPr>
              <w:rPr>
                <w:rFonts w:cs="Arial"/>
                <w:sz w:val="16"/>
                <w:szCs w:val="16"/>
              </w:rPr>
            </w:pPr>
            <w:r w:rsidRPr="001A171F">
              <w:rPr>
                <w:rFonts w:cs="Arial" w:hint="eastAsia"/>
                <w:sz w:val="16"/>
                <w:szCs w:val="16"/>
              </w:rPr>
              <w:t>ZTE, Sanechips</w:t>
            </w:r>
          </w:p>
        </w:tc>
        <w:tc>
          <w:tcPr>
            <w:tcW w:w="0" w:type="auto"/>
          </w:tcPr>
          <w:p w14:paraId="2EF819E5" w14:textId="77777777" w:rsidR="00653B01" w:rsidRDefault="00653B01" w:rsidP="00653B0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Same change in R2-2400690 for Rel-18</w:t>
            </w:r>
          </w:p>
        </w:tc>
        <w:tc>
          <w:tcPr>
            <w:tcW w:w="0" w:type="auto"/>
            <w:vMerge/>
          </w:tcPr>
          <w:p w14:paraId="7F062C3F" w14:textId="77777777" w:rsidR="00653B01" w:rsidRDefault="00653B01" w:rsidP="00653B01">
            <w:pPr>
              <w:rPr>
                <w:rFonts w:cs="Arial"/>
                <w:sz w:val="16"/>
                <w:szCs w:val="16"/>
              </w:rPr>
            </w:pPr>
          </w:p>
        </w:tc>
      </w:tr>
      <w:tr w:rsidR="00653B01" w:rsidRPr="00130119" w14:paraId="1C2DD4E4" w14:textId="77777777" w:rsidTr="00920093">
        <w:tc>
          <w:tcPr>
            <w:tcW w:w="0" w:type="auto"/>
          </w:tcPr>
          <w:p w14:paraId="645D882B" w14:textId="77777777" w:rsidR="00653B01" w:rsidRDefault="00653B01" w:rsidP="00653B0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R2-2400731 (CR)</w:t>
            </w:r>
          </w:p>
        </w:tc>
        <w:tc>
          <w:tcPr>
            <w:tcW w:w="0" w:type="auto"/>
          </w:tcPr>
          <w:p w14:paraId="733DC5F7" w14:textId="77777777" w:rsidR="00653B01" w:rsidRPr="001A17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8181F">
              <w:rPr>
                <w:rFonts w:cs="Arial"/>
                <w:sz w:val="16"/>
                <w:szCs w:val="16"/>
              </w:rPr>
              <w:t xml:space="preserve">Misc RRC corrections for </w:t>
            </w:r>
            <w:r>
              <w:rPr>
                <w:rFonts w:cs="Arial"/>
                <w:sz w:val="16"/>
                <w:szCs w:val="16"/>
              </w:rPr>
              <w:t>Rel</w:t>
            </w:r>
            <w:r>
              <w:rPr>
                <w:rFonts w:asciiTheme="minorEastAsia" w:eastAsiaTheme="minorEastAsia" w:hAnsiTheme="minorEastAsia" w:cs="Arial" w:hint="eastAsia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8181F">
              <w:rPr>
                <w:rFonts w:cs="Arial"/>
                <w:sz w:val="16"/>
                <w:szCs w:val="16"/>
              </w:rPr>
              <w:t>SL relay</w:t>
            </w:r>
          </w:p>
        </w:tc>
        <w:tc>
          <w:tcPr>
            <w:tcW w:w="0" w:type="auto"/>
          </w:tcPr>
          <w:p w14:paraId="23E08799" w14:textId="77777777" w:rsidR="00653B01" w:rsidRPr="001A17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8181F">
              <w:rPr>
                <w:rFonts w:cs="Arial"/>
                <w:sz w:val="16"/>
                <w:szCs w:val="16"/>
              </w:rPr>
              <w:t>Huawei, HiSilicon, OPPO</w:t>
            </w:r>
          </w:p>
        </w:tc>
        <w:tc>
          <w:tcPr>
            <w:tcW w:w="0" w:type="auto"/>
          </w:tcPr>
          <w:p w14:paraId="77BEBD97" w14:textId="77777777" w:rsidR="00653B01" w:rsidRDefault="00653B01" w:rsidP="00653B01">
            <w:pPr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Change the field name in the text procedure to align with the name in the ASN</w:t>
            </w:r>
            <w:r>
              <w:rPr>
                <w:rFonts w:eastAsiaTheme="minorEastAsia" w:cs="Arial" w:hint="eastAsia"/>
                <w:sz w:val="16"/>
                <w:szCs w:val="16"/>
              </w:rPr>
              <w:t>.</w:t>
            </w:r>
            <w:r>
              <w:rPr>
                <w:rFonts w:eastAsiaTheme="minorEastAsia" w:cs="Arial"/>
                <w:sz w:val="16"/>
                <w:szCs w:val="16"/>
              </w:rPr>
              <w:t>1 part.</w:t>
            </w:r>
          </w:p>
          <w:p w14:paraId="6B7C2EDB" w14:textId="77777777" w:rsidR="00653B01" w:rsidRPr="00B67DE7" w:rsidRDefault="00653B01" w:rsidP="00653B01">
            <w:pPr>
              <w:rPr>
                <w:i/>
                <w:noProof/>
                <w:sz w:val="16"/>
              </w:rPr>
            </w:pPr>
            <w:r w:rsidRPr="00B67DE7">
              <w:rPr>
                <w:i/>
                <w:sz w:val="16"/>
              </w:rPr>
              <w:t xml:space="preserve">sl-InterestedFreqList -&gt; </w:t>
            </w:r>
            <w:r w:rsidRPr="00B67DE7">
              <w:rPr>
                <w:i/>
                <w:noProof/>
                <w:sz w:val="16"/>
              </w:rPr>
              <w:t>sl-TxInterestedFreqListDisc</w:t>
            </w:r>
          </w:p>
          <w:p w14:paraId="161E8212" w14:textId="77777777" w:rsidR="00653B01" w:rsidRPr="00B8181F" w:rsidRDefault="00653B01" w:rsidP="00653B01">
            <w:pPr>
              <w:rPr>
                <w:rFonts w:eastAsiaTheme="minorEastAsia" w:cs="Arial"/>
                <w:sz w:val="16"/>
                <w:szCs w:val="16"/>
              </w:rPr>
            </w:pPr>
            <w:r w:rsidRPr="00B67DE7">
              <w:rPr>
                <w:i/>
                <w:sz w:val="16"/>
              </w:rPr>
              <w:t>sl-InterestedFreqListL2U2N -&gt; sl-TxInterestedFreqListL2U2N</w:t>
            </w:r>
          </w:p>
        </w:tc>
        <w:tc>
          <w:tcPr>
            <w:tcW w:w="0" w:type="auto"/>
            <w:vMerge w:val="restart"/>
          </w:tcPr>
          <w:p w14:paraId="0B9DF7B7" w14:textId="1F55F385" w:rsidR="002F7FC8" w:rsidRDefault="00DC2915" w:rsidP="00653B0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changes, e.g. to correct wrong field/IE names in procedural text.</w:t>
            </w:r>
          </w:p>
          <w:p w14:paraId="1AA08C2A" w14:textId="752C5FFC" w:rsidR="00653B01" w:rsidRPr="002F7FC8" w:rsidRDefault="002F7FC8" w:rsidP="00653B01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F7FC8">
              <w:rPr>
                <w:rFonts w:cs="Arial"/>
                <w:b/>
                <w:bCs/>
                <w:sz w:val="16"/>
                <w:szCs w:val="16"/>
              </w:rPr>
              <w:t>The moderator suggests to agree the changes and take this CR as rapp CR to cover other editorial corrections.</w:t>
            </w:r>
            <w:r w:rsidR="00AD2C8C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AD2C8C">
              <w:rPr>
                <w:rFonts w:cs="Arial"/>
                <w:b/>
                <w:bCs/>
                <w:sz w:val="16"/>
                <w:szCs w:val="16"/>
              </w:rPr>
              <w:t>[Editorial]</w:t>
            </w:r>
          </w:p>
        </w:tc>
      </w:tr>
      <w:tr w:rsidR="00653B01" w:rsidRPr="00130119" w14:paraId="215F988F" w14:textId="77777777" w:rsidTr="00920093">
        <w:tc>
          <w:tcPr>
            <w:tcW w:w="0" w:type="auto"/>
          </w:tcPr>
          <w:p w14:paraId="254CFA0F" w14:textId="77777777" w:rsidR="00653B01" w:rsidRDefault="00653B01" w:rsidP="00653B0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R2-2400</w:t>
            </w:r>
            <w:r w:rsidR="00A35E81">
              <w:rPr>
                <w:rFonts w:cs="Arial"/>
                <w:sz w:val="16"/>
                <w:szCs w:val="16"/>
              </w:rPr>
              <w:t xml:space="preserve">732 </w:t>
            </w:r>
            <w:r>
              <w:rPr>
                <w:rFonts w:cs="Arial"/>
                <w:sz w:val="16"/>
                <w:szCs w:val="16"/>
              </w:rPr>
              <w:t>(CR)</w:t>
            </w:r>
          </w:p>
        </w:tc>
        <w:tc>
          <w:tcPr>
            <w:tcW w:w="0" w:type="auto"/>
          </w:tcPr>
          <w:p w14:paraId="1521D304" w14:textId="77777777" w:rsidR="00653B01" w:rsidRPr="00B818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8181F">
              <w:rPr>
                <w:rFonts w:cs="Arial"/>
                <w:sz w:val="16"/>
                <w:szCs w:val="16"/>
              </w:rPr>
              <w:t>Misc RRC corrections for SL relay</w:t>
            </w:r>
          </w:p>
        </w:tc>
        <w:tc>
          <w:tcPr>
            <w:tcW w:w="0" w:type="auto"/>
          </w:tcPr>
          <w:p w14:paraId="4DA8F175" w14:textId="77777777" w:rsidR="00653B01" w:rsidRPr="00B818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8181F">
              <w:rPr>
                <w:rFonts w:cs="Arial"/>
                <w:sz w:val="16"/>
                <w:szCs w:val="16"/>
              </w:rPr>
              <w:t>Huawei, HiSilicon, OPPO</w:t>
            </w:r>
          </w:p>
        </w:tc>
        <w:tc>
          <w:tcPr>
            <w:tcW w:w="0" w:type="auto"/>
          </w:tcPr>
          <w:p w14:paraId="6543E766" w14:textId="77777777" w:rsidR="00653B01" w:rsidRDefault="00653B01" w:rsidP="00653B0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Apply the same change in R2-2400731 for Rel-18</w:t>
            </w:r>
          </w:p>
        </w:tc>
        <w:tc>
          <w:tcPr>
            <w:tcW w:w="0" w:type="auto"/>
            <w:vMerge/>
          </w:tcPr>
          <w:p w14:paraId="79112259" w14:textId="77777777" w:rsidR="00653B01" w:rsidRDefault="00653B01" w:rsidP="00653B01">
            <w:pPr>
              <w:rPr>
                <w:rFonts w:cs="Arial"/>
                <w:sz w:val="16"/>
                <w:szCs w:val="16"/>
              </w:rPr>
            </w:pPr>
          </w:p>
        </w:tc>
      </w:tr>
      <w:tr w:rsidR="00032A40" w:rsidRPr="00130119" w14:paraId="650F0AEC" w14:textId="77777777" w:rsidTr="00920093">
        <w:tc>
          <w:tcPr>
            <w:tcW w:w="0" w:type="auto"/>
          </w:tcPr>
          <w:p w14:paraId="6B6C72E6" w14:textId="77777777" w:rsidR="00653B01" w:rsidRDefault="00653B01" w:rsidP="00653B01">
            <w:pPr>
              <w:jc w:val="both"/>
              <w:rPr>
                <w:rFonts w:cs="Arial"/>
                <w:sz w:val="16"/>
                <w:szCs w:val="16"/>
              </w:rPr>
            </w:pPr>
            <w:r w:rsidRPr="002C2754">
              <w:rPr>
                <w:rFonts w:cs="Arial"/>
                <w:sz w:val="16"/>
                <w:szCs w:val="16"/>
              </w:rPr>
              <w:t>R2-2400945</w:t>
            </w:r>
            <w:r>
              <w:rPr>
                <w:rFonts w:cs="Arial"/>
                <w:sz w:val="16"/>
                <w:szCs w:val="16"/>
              </w:rPr>
              <w:t xml:space="preserve"> (CR)</w:t>
            </w:r>
          </w:p>
        </w:tc>
        <w:tc>
          <w:tcPr>
            <w:tcW w:w="0" w:type="auto"/>
          </w:tcPr>
          <w:p w14:paraId="3A80D04D" w14:textId="77777777" w:rsidR="00653B01" w:rsidRPr="001A17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67DE7">
              <w:rPr>
                <w:rFonts w:cs="Arial"/>
                <w:sz w:val="16"/>
                <w:szCs w:val="16"/>
              </w:rPr>
              <w:t>Correction on logical channel identity</w:t>
            </w:r>
          </w:p>
        </w:tc>
        <w:tc>
          <w:tcPr>
            <w:tcW w:w="0" w:type="auto"/>
          </w:tcPr>
          <w:p w14:paraId="7AC3DF6E" w14:textId="77777777" w:rsidR="00653B01" w:rsidRPr="001A171F" w:rsidRDefault="00653B01" w:rsidP="00653B01">
            <w:pPr>
              <w:rPr>
                <w:rFonts w:cs="Arial"/>
                <w:sz w:val="16"/>
                <w:szCs w:val="16"/>
              </w:rPr>
            </w:pPr>
            <w:r w:rsidRPr="00B67DE7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0" w:type="auto"/>
          </w:tcPr>
          <w:p w14:paraId="475F6769" w14:textId="77777777" w:rsidR="00653B01" w:rsidRDefault="00653B01" w:rsidP="00653B01">
            <w:pPr>
              <w:rPr>
                <w:rFonts w:cs="Arial"/>
                <w:sz w:val="16"/>
                <w:szCs w:val="16"/>
              </w:rPr>
            </w:pPr>
            <w:r w:rsidRPr="00B67DE7">
              <w:rPr>
                <w:rFonts w:cs="Arial"/>
                <w:sz w:val="16"/>
                <w:szCs w:val="16"/>
              </w:rPr>
              <w:t>Removed the mentioning of PC5 Relay RLC channel in the description of</w:t>
            </w:r>
            <w:r w:rsidRPr="00B67DE7">
              <w:rPr>
                <w:rFonts w:cs="Arial"/>
                <w:i/>
                <w:sz w:val="16"/>
                <w:szCs w:val="16"/>
              </w:rPr>
              <w:t xml:space="preserve"> LogicalChannelIdentity</w:t>
            </w:r>
            <w:r>
              <w:rPr>
                <w:rFonts w:cs="Arial"/>
                <w:sz w:val="16"/>
                <w:szCs w:val="16"/>
              </w:rPr>
              <w:t xml:space="preserve"> since there is no </w:t>
            </w:r>
            <w:r w:rsidRPr="00B67DE7">
              <w:rPr>
                <w:rFonts w:cs="Arial"/>
                <w:sz w:val="16"/>
                <w:szCs w:val="16"/>
              </w:rPr>
              <w:t xml:space="preserve">logical channel identity configured in </w:t>
            </w:r>
            <w:r w:rsidRPr="00B67DE7">
              <w:rPr>
                <w:rFonts w:cs="Arial"/>
                <w:i/>
                <w:sz w:val="16"/>
                <w:szCs w:val="16"/>
              </w:rPr>
              <w:t>SL-RLC-ChannelConfig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14:paraId="320F0914" w14:textId="2F85A66B" w:rsidR="00653B01" w:rsidRPr="00653144" w:rsidRDefault="00DC2915" w:rsidP="00653B01">
            <w:pPr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For clarification, in current specification, </w:t>
            </w:r>
            <w:r w:rsidR="00653B01">
              <w:rPr>
                <w:rFonts w:cs="Arial"/>
                <w:sz w:val="16"/>
                <w:szCs w:val="16"/>
              </w:rPr>
              <w:t xml:space="preserve">the NW configures the PC5 relay RLC channel </w:t>
            </w:r>
            <w:r>
              <w:rPr>
                <w:rFonts w:cs="Arial"/>
                <w:sz w:val="16"/>
                <w:szCs w:val="16"/>
              </w:rPr>
              <w:t xml:space="preserve">to relay UE and remote UE, </w:t>
            </w:r>
            <w:r w:rsidR="00653B01">
              <w:rPr>
                <w:rFonts w:cs="Arial"/>
                <w:sz w:val="16"/>
                <w:szCs w:val="16"/>
              </w:rPr>
              <w:t xml:space="preserve">and uses the </w:t>
            </w:r>
            <w:r w:rsidR="00653B01" w:rsidRPr="00B67DE7">
              <w:rPr>
                <w:rFonts w:cs="Arial"/>
                <w:i/>
                <w:sz w:val="16"/>
                <w:szCs w:val="16"/>
              </w:rPr>
              <w:t>SL-RLC-ChannelID</w:t>
            </w:r>
            <w:r w:rsidR="00653B01">
              <w:rPr>
                <w:rFonts w:cs="Arial"/>
                <w:sz w:val="16"/>
                <w:szCs w:val="16"/>
              </w:rPr>
              <w:t xml:space="preserve"> to identify a PC5 relay RLC channel ID. After UE receives the PC5 relay RLC channel configuration, the U2N relay UE or remote UE will associate with PC5 relay RLC channel to a sidelink logical channel, and generate the </w:t>
            </w:r>
            <w:r w:rsidR="00653B01" w:rsidRPr="00B67DE7">
              <w:rPr>
                <w:rFonts w:cs="Arial"/>
                <w:i/>
                <w:sz w:val="16"/>
                <w:szCs w:val="16"/>
              </w:rPr>
              <w:t>RRCReconfigurationSidelink</w:t>
            </w:r>
            <w:r w:rsidR="00653B01">
              <w:rPr>
                <w:rFonts w:cs="Arial"/>
                <w:sz w:val="16"/>
                <w:szCs w:val="16"/>
              </w:rPr>
              <w:t xml:space="preserve"> message to contain</w:t>
            </w:r>
            <w:r w:rsidR="00653B01">
              <w:rPr>
                <w:rFonts w:eastAsiaTheme="minorEastAsia" w:cs="Arial" w:hint="eastAsia"/>
                <w:sz w:val="16"/>
                <w:szCs w:val="16"/>
              </w:rPr>
              <w:t xml:space="preserve"> t</w:t>
            </w:r>
            <w:r w:rsidR="00653B01">
              <w:rPr>
                <w:rFonts w:eastAsiaTheme="minorEastAsia" w:cs="Arial"/>
                <w:sz w:val="16"/>
                <w:szCs w:val="16"/>
              </w:rPr>
              <w:t xml:space="preserve">he PC5 relay RLC channel </w:t>
            </w:r>
            <w:r w:rsidR="00653B01">
              <w:rPr>
                <w:rFonts w:eastAsiaTheme="minorEastAsia" w:cs="Arial" w:hint="eastAsia"/>
                <w:sz w:val="16"/>
                <w:szCs w:val="16"/>
              </w:rPr>
              <w:t>c</w:t>
            </w:r>
            <w:r w:rsidR="00653B01">
              <w:rPr>
                <w:rFonts w:eastAsiaTheme="minorEastAsia" w:cs="Arial"/>
                <w:sz w:val="16"/>
                <w:szCs w:val="16"/>
              </w:rPr>
              <w:t xml:space="preserve">onfiguration to the Rx side. In the </w:t>
            </w:r>
            <w:r w:rsidR="00653B01" w:rsidRPr="00B67DE7">
              <w:rPr>
                <w:rFonts w:cs="Arial"/>
                <w:i/>
                <w:sz w:val="16"/>
                <w:szCs w:val="16"/>
              </w:rPr>
              <w:t>RRCReconfigurationSidelink</w:t>
            </w:r>
            <w:r w:rsidR="00653B01">
              <w:rPr>
                <w:rFonts w:eastAsiaTheme="minorEastAsia" w:cs="Arial"/>
                <w:sz w:val="16"/>
                <w:szCs w:val="16"/>
              </w:rPr>
              <w:t xml:space="preserve">, the </w:t>
            </w:r>
            <w:r w:rsidR="00653B01" w:rsidRPr="00B67DE7">
              <w:rPr>
                <w:rFonts w:cs="Arial"/>
                <w:i/>
                <w:sz w:val="16"/>
                <w:szCs w:val="16"/>
              </w:rPr>
              <w:t>LogicalChannelIdentity</w:t>
            </w:r>
            <w:r w:rsidR="00653B01">
              <w:rPr>
                <w:rFonts w:cs="Arial"/>
                <w:i/>
                <w:sz w:val="16"/>
                <w:szCs w:val="16"/>
              </w:rPr>
              <w:t xml:space="preserve"> </w:t>
            </w:r>
            <w:r w:rsidR="00653B01" w:rsidRPr="00653144">
              <w:rPr>
                <w:rFonts w:cs="Arial"/>
                <w:sz w:val="16"/>
                <w:szCs w:val="16"/>
              </w:rPr>
              <w:t xml:space="preserve">is used to </w:t>
            </w:r>
            <w:r w:rsidR="00653B01">
              <w:rPr>
                <w:rFonts w:cs="Arial"/>
                <w:sz w:val="16"/>
                <w:szCs w:val="16"/>
              </w:rPr>
              <w:t>identity a sidelink logical channel associated with a PC5 relay RLC channel</w:t>
            </w:r>
            <w:r>
              <w:rPr>
                <w:rFonts w:cs="Arial"/>
                <w:sz w:val="16"/>
                <w:szCs w:val="16"/>
              </w:rPr>
              <w:t>. So the main idea to say LCID is identify RLC channel on PC5 link</w:t>
            </w:r>
            <w:r w:rsidR="00AC1745">
              <w:rPr>
                <w:rFonts w:cs="Arial"/>
                <w:sz w:val="16"/>
                <w:szCs w:val="16"/>
              </w:rPr>
              <w:t xml:space="preserve"> is correct</w:t>
            </w:r>
            <w:r>
              <w:rPr>
                <w:rFonts w:cs="Arial"/>
                <w:sz w:val="16"/>
                <w:szCs w:val="16"/>
              </w:rPr>
              <w:t>, but the field name is wrong, can change “</w:t>
            </w:r>
            <w:r w:rsidRPr="00DC2915">
              <w:rPr>
                <w:rFonts w:cs="Arial"/>
                <w:sz w:val="16"/>
                <w:szCs w:val="16"/>
              </w:rPr>
              <w:t>SL-RLC-ChannelConfig</w:t>
            </w:r>
            <w:r>
              <w:rPr>
                <w:rFonts w:cs="Arial"/>
                <w:sz w:val="16"/>
                <w:szCs w:val="16"/>
              </w:rPr>
              <w:t>” to “</w:t>
            </w:r>
            <w:r w:rsidRPr="00DC2915">
              <w:rPr>
                <w:rFonts w:cs="Arial"/>
                <w:sz w:val="16"/>
                <w:szCs w:val="16"/>
              </w:rPr>
              <w:t>SL-RLC-ChannelConfig</w:t>
            </w:r>
            <w:r>
              <w:rPr>
                <w:rFonts w:cs="Arial"/>
                <w:sz w:val="16"/>
                <w:szCs w:val="16"/>
              </w:rPr>
              <w:t>PC5”</w:t>
            </w:r>
            <w:r w:rsidR="00653B01">
              <w:rPr>
                <w:rFonts w:asciiTheme="minorEastAsia" w:eastAsiaTheme="minorEastAsia" w:hAnsiTheme="minorEastAsia" w:cs="Arial" w:hint="eastAsia"/>
                <w:sz w:val="16"/>
                <w:szCs w:val="16"/>
              </w:rPr>
              <w:t>.</w:t>
            </w:r>
          </w:p>
          <w:p w14:paraId="05DC0741" w14:textId="0610A3F1" w:rsidR="00653B01" w:rsidRPr="002F7FC8" w:rsidRDefault="00653B01" w:rsidP="00653B01">
            <w:pPr>
              <w:rPr>
                <w:rFonts w:eastAsiaTheme="minorEastAsia" w:cs="Arial"/>
                <w:b/>
                <w:bCs/>
                <w:sz w:val="16"/>
                <w:szCs w:val="16"/>
              </w:rPr>
            </w:pPr>
            <w:r w:rsidRPr="002F7FC8">
              <w:rPr>
                <w:rFonts w:cs="Arial"/>
                <w:b/>
                <w:bCs/>
                <w:sz w:val="16"/>
                <w:szCs w:val="16"/>
              </w:rPr>
              <w:t xml:space="preserve">The moderator </w:t>
            </w:r>
            <w:r w:rsidR="00DC2915" w:rsidRPr="002F7FC8">
              <w:rPr>
                <w:rFonts w:cs="Arial"/>
                <w:b/>
                <w:bCs/>
                <w:sz w:val="16"/>
                <w:szCs w:val="16"/>
              </w:rPr>
              <w:t>propose</w:t>
            </w:r>
            <w:r w:rsidR="002F7FC8" w:rsidRPr="002F7FC8">
              <w:rPr>
                <w:rFonts w:cs="Arial"/>
                <w:b/>
                <w:bCs/>
                <w:sz w:val="16"/>
                <w:szCs w:val="16"/>
              </w:rPr>
              <w:t>s</w:t>
            </w:r>
            <w:r w:rsidR="00DC2915" w:rsidRPr="002F7FC8">
              <w:rPr>
                <w:rFonts w:cs="Arial"/>
                <w:b/>
                <w:bCs/>
                <w:sz w:val="16"/>
                <w:szCs w:val="16"/>
              </w:rPr>
              <w:t xml:space="preserve"> to change “SL-RLC-ChannelConfig” to “SL-RLC-ChannelConfigPC5” in </w:t>
            </w:r>
            <w:r w:rsidRPr="002F7FC8">
              <w:rPr>
                <w:rFonts w:cs="Arial"/>
                <w:b/>
                <w:bCs/>
                <w:sz w:val="16"/>
                <w:szCs w:val="16"/>
              </w:rPr>
              <w:t xml:space="preserve">think we need to update the </w:t>
            </w:r>
            <w:r w:rsidR="002F7FC8" w:rsidRPr="002F7FC8">
              <w:rPr>
                <w:rFonts w:cs="Arial"/>
                <w:b/>
                <w:bCs/>
                <w:sz w:val="16"/>
                <w:szCs w:val="16"/>
              </w:rPr>
              <w:t>description of</w:t>
            </w:r>
            <w:r w:rsidR="002F7FC8" w:rsidRPr="002F7FC8">
              <w:rPr>
                <w:rFonts w:cs="Arial"/>
                <w:b/>
                <w:bCs/>
                <w:i/>
                <w:sz w:val="16"/>
                <w:szCs w:val="16"/>
              </w:rPr>
              <w:t xml:space="preserve"> LogicalChannelIdentity</w:t>
            </w:r>
            <w:r w:rsidR="002F7FC8" w:rsidRPr="002F7FC8">
              <w:rPr>
                <w:rFonts w:cs="Arial"/>
                <w:b/>
                <w:bCs/>
                <w:sz w:val="16"/>
                <w:szCs w:val="16"/>
              </w:rPr>
              <w:t xml:space="preserve"> based on R2-2400945</w:t>
            </w:r>
            <w:r w:rsidRPr="002F7FC8">
              <w:rPr>
                <w:rFonts w:eastAsiaTheme="minorEastAsia" w:cs="Arial"/>
                <w:b/>
                <w:bCs/>
                <w:sz w:val="16"/>
                <w:szCs w:val="16"/>
              </w:rPr>
              <w:t>.</w:t>
            </w:r>
            <w:r w:rsidR="002F7FC8">
              <w:rPr>
                <w:rFonts w:eastAsiaTheme="minorEastAsia" w:cs="Arial"/>
                <w:b/>
                <w:bCs/>
                <w:sz w:val="16"/>
                <w:szCs w:val="16"/>
              </w:rPr>
              <w:t xml:space="preserve"> </w:t>
            </w:r>
            <w:r w:rsidR="002F7FC8">
              <w:rPr>
                <w:rFonts w:cs="Arial"/>
                <w:b/>
                <w:bCs/>
                <w:sz w:val="16"/>
                <w:szCs w:val="16"/>
              </w:rPr>
              <w:t>[Editorial]</w:t>
            </w:r>
          </w:p>
        </w:tc>
      </w:tr>
      <w:tr w:rsidR="00032A40" w:rsidRPr="00130119" w14:paraId="3EB75972" w14:textId="77777777" w:rsidTr="00920093">
        <w:tc>
          <w:tcPr>
            <w:tcW w:w="0" w:type="auto"/>
          </w:tcPr>
          <w:p w14:paraId="0D22F66D" w14:textId="77777777" w:rsidR="00653B01" w:rsidRPr="002C2754" w:rsidRDefault="0048273F" w:rsidP="00032A4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R2-2401153 (</w:t>
            </w:r>
            <w:r w:rsidR="00032A40">
              <w:rPr>
                <w:rFonts w:cs="Arial"/>
                <w:sz w:val="16"/>
                <w:szCs w:val="16"/>
              </w:rPr>
              <w:t>Discussion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0" w:type="auto"/>
          </w:tcPr>
          <w:p w14:paraId="11545C49" w14:textId="77777777" w:rsidR="00653B01" w:rsidRPr="00032A40" w:rsidRDefault="00032A40" w:rsidP="00032A40">
            <w:pPr>
              <w:rPr>
                <w:rFonts w:cs="Arial"/>
                <w:sz w:val="16"/>
                <w:szCs w:val="16"/>
              </w:rPr>
            </w:pPr>
            <w:r w:rsidRPr="00032A40">
              <w:rPr>
                <w:rFonts w:cs="Arial"/>
                <w:sz w:val="16"/>
                <w:szCs w:val="16"/>
              </w:rPr>
              <w:t>Clarification on preconfiguration usage in U2N relay</w:t>
            </w:r>
          </w:p>
        </w:tc>
        <w:tc>
          <w:tcPr>
            <w:tcW w:w="0" w:type="auto"/>
          </w:tcPr>
          <w:p w14:paraId="6C652832" w14:textId="77777777" w:rsidR="00653B01" w:rsidRPr="001A171F" w:rsidRDefault="00032A40" w:rsidP="00032A40">
            <w:pPr>
              <w:rPr>
                <w:rFonts w:cs="Arial"/>
                <w:sz w:val="16"/>
                <w:szCs w:val="16"/>
              </w:rPr>
            </w:pPr>
            <w:r w:rsidRPr="00032A4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0" w:type="auto"/>
          </w:tcPr>
          <w:p w14:paraId="7FC3F188" w14:textId="77777777" w:rsidR="00653B01" w:rsidRDefault="006576EA" w:rsidP="00B1213E">
            <w:pPr>
              <w:rPr>
                <w:rFonts w:cs="Arial"/>
                <w:sz w:val="16"/>
                <w:szCs w:val="16"/>
              </w:rPr>
            </w:pPr>
            <w:r w:rsidRPr="006576EA">
              <w:rPr>
                <w:rFonts w:cs="Arial"/>
                <w:sz w:val="16"/>
                <w:szCs w:val="16"/>
              </w:rPr>
              <w:t>Remote UE and Relay UE is allowed to use preconfiguration if SIB12 does not provide configuration for the concerned frequency.</w:t>
            </w:r>
          </w:p>
        </w:tc>
        <w:tc>
          <w:tcPr>
            <w:tcW w:w="0" w:type="auto"/>
          </w:tcPr>
          <w:p w14:paraId="079C7774" w14:textId="719181E2" w:rsidR="009F372A" w:rsidRDefault="00B1213E" w:rsidP="008C5EE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 current spec, </w:t>
            </w:r>
            <w:r w:rsidR="009F372A">
              <w:rPr>
                <w:rFonts w:cs="Arial"/>
                <w:sz w:val="16"/>
                <w:szCs w:val="16"/>
              </w:rPr>
              <w:t>if network supports L2 U2N relay operation, it has to include frequency list in SIB12, otherwise relay UE/remote UE cannot set TxResourceRequest in SUI following the current SUI procedure.</w:t>
            </w:r>
          </w:p>
          <w:p w14:paraId="487B56A2" w14:textId="24B9169C" w:rsidR="00B1213E" w:rsidRPr="00B1213E" w:rsidRDefault="009F372A" w:rsidP="00AC1745">
            <w:pPr>
              <w:rPr>
                <w:rFonts w:eastAsiaTheme="minorEastAsia" w:cs="Arial"/>
                <w:sz w:val="16"/>
                <w:szCs w:val="16"/>
              </w:rPr>
            </w:pPr>
            <w:r w:rsidRPr="009F372A">
              <w:rPr>
                <w:rFonts w:cs="Arial"/>
                <w:b/>
                <w:bCs/>
                <w:sz w:val="16"/>
                <w:szCs w:val="16"/>
              </w:rPr>
              <w:t>So, there is no need to do the change for a non</w:t>
            </w:r>
            <w:r w:rsidR="00AC1745">
              <w:rPr>
                <w:rFonts w:cs="Arial"/>
                <w:b/>
                <w:bCs/>
                <w:sz w:val="16"/>
                <w:szCs w:val="16"/>
              </w:rPr>
              <w:t>existent</w:t>
            </w:r>
            <w:r w:rsidRPr="009F372A">
              <w:rPr>
                <w:rFonts w:cs="Arial"/>
                <w:b/>
                <w:bCs/>
                <w:sz w:val="16"/>
                <w:szCs w:val="16"/>
              </w:rPr>
              <w:t xml:space="preserve"> case. The rapporteur suggests not to pursue the changes. </w:t>
            </w:r>
          </w:p>
        </w:tc>
      </w:tr>
    </w:tbl>
    <w:p w14:paraId="1AEF4707" w14:textId="77777777" w:rsidR="00225852" w:rsidRDefault="00225852" w:rsidP="00225852">
      <w:pPr>
        <w:rPr>
          <w:rFonts w:eastAsiaTheme="minorEastAsia"/>
          <w:b/>
        </w:rPr>
      </w:pPr>
    </w:p>
    <w:p w14:paraId="01AEF848" w14:textId="77777777" w:rsidR="008904A9" w:rsidRDefault="008904A9" w:rsidP="00225852">
      <w:pPr>
        <w:rPr>
          <w:rFonts w:eastAsiaTheme="minorEastAsia"/>
          <w:b/>
        </w:rPr>
      </w:pPr>
      <w:bookmarkStart w:id="0" w:name="_Hlk159599272"/>
    </w:p>
    <w:p w14:paraId="764CBE2E" w14:textId="77777777" w:rsidR="008904A9" w:rsidRDefault="008904A9" w:rsidP="00225852">
      <w:pPr>
        <w:rPr>
          <w:rFonts w:eastAsiaTheme="minorEastAsia"/>
          <w:b/>
        </w:rPr>
      </w:pPr>
    </w:p>
    <w:p w14:paraId="2EA6E8C3" w14:textId="77BBFE7A" w:rsidR="008904A9" w:rsidRDefault="00751F5A" w:rsidP="00225852">
      <w:pPr>
        <w:rPr>
          <w:rFonts w:eastAsiaTheme="minorEastAsia"/>
          <w:b/>
        </w:rPr>
      </w:pPr>
      <w:r w:rsidRPr="00225852">
        <w:rPr>
          <w:rFonts w:eastAsiaTheme="minorEastAsia"/>
          <w:b/>
        </w:rPr>
        <w:t xml:space="preserve">Proposal </w:t>
      </w:r>
      <w:r w:rsidR="00225852">
        <w:rPr>
          <w:rFonts w:eastAsiaTheme="minorEastAsia"/>
          <w:b/>
        </w:rPr>
        <w:t>1</w:t>
      </w:r>
      <w:r w:rsidRPr="00225852">
        <w:rPr>
          <w:rFonts w:eastAsiaTheme="minorEastAsia"/>
          <w:b/>
        </w:rPr>
        <w:t xml:space="preserve">: </w:t>
      </w:r>
      <w:r w:rsidR="008904A9">
        <w:rPr>
          <w:rFonts w:eastAsiaTheme="minorEastAsia"/>
          <w:b/>
        </w:rPr>
        <w:t xml:space="preserve">The changes in Rapp Misc CR </w:t>
      </w:r>
      <w:r w:rsidR="008904A9" w:rsidRPr="008904A9">
        <w:rPr>
          <w:rFonts w:eastAsiaTheme="minorEastAsia"/>
          <w:b/>
        </w:rPr>
        <w:t>R2-2400731</w:t>
      </w:r>
      <w:r w:rsidR="008904A9">
        <w:rPr>
          <w:rFonts w:eastAsiaTheme="minorEastAsia"/>
          <w:b/>
        </w:rPr>
        <w:t>/</w:t>
      </w:r>
      <w:r w:rsidR="008904A9" w:rsidRPr="008904A9">
        <w:t xml:space="preserve"> </w:t>
      </w:r>
      <w:r w:rsidR="008904A9" w:rsidRPr="008904A9">
        <w:rPr>
          <w:rFonts w:eastAsiaTheme="minorEastAsia"/>
          <w:b/>
        </w:rPr>
        <w:t>R2-240073</w:t>
      </w:r>
      <w:r w:rsidR="008904A9">
        <w:rPr>
          <w:rFonts w:eastAsiaTheme="minorEastAsia"/>
          <w:b/>
        </w:rPr>
        <w:t xml:space="preserve">2 are agreeable. </w:t>
      </w:r>
    </w:p>
    <w:p w14:paraId="2A361979" w14:textId="77777777" w:rsidR="008904A9" w:rsidRDefault="008904A9" w:rsidP="00225852">
      <w:pPr>
        <w:rPr>
          <w:rFonts w:eastAsiaTheme="minorEastAsia"/>
          <w:b/>
        </w:rPr>
      </w:pPr>
    </w:p>
    <w:p w14:paraId="6B1E9F9A" w14:textId="1DC74D99" w:rsidR="008904A9" w:rsidRDefault="008904A9" w:rsidP="008904A9">
      <w:pPr>
        <w:rPr>
          <w:rFonts w:eastAsiaTheme="minorEastAsia"/>
          <w:b/>
        </w:rPr>
      </w:pPr>
      <w:r>
        <w:rPr>
          <w:rFonts w:eastAsiaTheme="minorEastAsia"/>
          <w:b/>
        </w:rPr>
        <w:t>Proposal 2</w:t>
      </w:r>
      <w:r w:rsidRPr="006D1789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Pr="006D1789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changes in </w:t>
      </w:r>
      <w:r w:rsidRPr="008904A9">
        <w:rPr>
          <w:rFonts w:eastAsiaTheme="minorEastAsia"/>
          <w:b/>
        </w:rPr>
        <w:t>4.2.1</w:t>
      </w:r>
      <w:r>
        <w:rPr>
          <w:rFonts w:eastAsiaTheme="minorEastAsia"/>
          <w:b/>
        </w:rPr>
        <w:t xml:space="preserve"> and SRB0/1/2 related changes in </w:t>
      </w:r>
      <w:r w:rsidRPr="008904A9">
        <w:rPr>
          <w:rFonts w:eastAsiaTheme="minorEastAsia"/>
          <w:b/>
        </w:rPr>
        <w:t>4.2.</w:t>
      </w:r>
      <w:r>
        <w:rPr>
          <w:rFonts w:eastAsiaTheme="minorEastAsia"/>
          <w:b/>
        </w:rPr>
        <w:t xml:space="preserve">2 in </w:t>
      </w:r>
      <w:r w:rsidRPr="008904A9">
        <w:rPr>
          <w:rFonts w:eastAsiaTheme="minorEastAsia"/>
          <w:b/>
        </w:rPr>
        <w:t>R2-2400690</w:t>
      </w:r>
      <w:r>
        <w:rPr>
          <w:rFonts w:eastAsiaTheme="minorEastAsia"/>
          <w:b/>
        </w:rPr>
        <w:t>/</w:t>
      </w:r>
      <w:r w:rsidRPr="003009C2">
        <w:rPr>
          <w:rFonts w:eastAsiaTheme="minorEastAsia"/>
          <w:b/>
        </w:rPr>
        <w:t xml:space="preserve">R2-2401109 </w:t>
      </w:r>
      <w:r w:rsidRPr="006D1789">
        <w:rPr>
          <w:rFonts w:eastAsiaTheme="minorEastAsia"/>
          <w:b/>
        </w:rPr>
        <w:t>are agreeable</w:t>
      </w:r>
      <w:r>
        <w:rPr>
          <w:rFonts w:eastAsiaTheme="minorEastAsia"/>
          <w:b/>
        </w:rPr>
        <w:t>.</w:t>
      </w:r>
    </w:p>
    <w:p w14:paraId="10DDC432" w14:textId="77777777" w:rsidR="008904A9" w:rsidRPr="00364E55" w:rsidRDefault="008904A9" w:rsidP="008904A9">
      <w:pPr>
        <w:rPr>
          <w:rFonts w:eastAsiaTheme="minorEastAsia" w:cs="Arial"/>
          <w:b/>
        </w:rPr>
      </w:pPr>
    </w:p>
    <w:p w14:paraId="26BC5F59" w14:textId="77777777" w:rsidR="008904A9" w:rsidRPr="006507DF" w:rsidRDefault="008904A9" w:rsidP="008904A9">
      <w:pPr>
        <w:rPr>
          <w:rFonts w:eastAsiaTheme="minorEastAsia" w:cs="Arial"/>
          <w:b/>
        </w:rPr>
      </w:pPr>
      <w:r>
        <w:rPr>
          <w:rFonts w:eastAsiaTheme="minorEastAsia"/>
          <w:b/>
        </w:rPr>
        <w:t>Proposal 3</w:t>
      </w:r>
      <w:r w:rsidRPr="006D1789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Base on </w:t>
      </w:r>
      <w:r w:rsidRPr="009F372A">
        <w:rPr>
          <w:rFonts w:eastAsiaTheme="minorEastAsia"/>
          <w:b/>
        </w:rPr>
        <w:t>R2-2400945</w:t>
      </w:r>
      <w:r>
        <w:rPr>
          <w:rFonts w:eastAsiaTheme="minorEastAsia"/>
          <w:b/>
        </w:rPr>
        <w:t>, C</w:t>
      </w:r>
      <w:r w:rsidRPr="009F372A">
        <w:rPr>
          <w:rFonts w:eastAsiaTheme="minorEastAsia"/>
          <w:b/>
        </w:rPr>
        <w:t>hange “SL-RLC-ChannelConfig” to “SL-RLC-ChannelConfigPC5” in the description of LogicalChannelIdentity.</w:t>
      </w:r>
    </w:p>
    <w:p w14:paraId="310BAFD3" w14:textId="77777777" w:rsidR="008904A9" w:rsidRDefault="008904A9" w:rsidP="00225852">
      <w:pPr>
        <w:rPr>
          <w:rFonts w:eastAsiaTheme="minorEastAsia"/>
          <w:b/>
        </w:rPr>
      </w:pPr>
    </w:p>
    <w:p w14:paraId="68849E7F" w14:textId="779A4CFB" w:rsidR="008C5EEE" w:rsidRPr="00225852" w:rsidRDefault="008904A9" w:rsidP="00225852">
      <w:pPr>
        <w:rPr>
          <w:rFonts w:eastAsiaTheme="minorEastAsia" w:cs="Arial"/>
          <w:b/>
        </w:rPr>
      </w:pPr>
      <w:r>
        <w:rPr>
          <w:rFonts w:eastAsiaTheme="minorEastAsia"/>
          <w:b/>
        </w:rPr>
        <w:t>Proposal 4: N</w:t>
      </w:r>
      <w:r w:rsidR="00751F5A" w:rsidRPr="00225852">
        <w:rPr>
          <w:rFonts w:eastAsiaTheme="minorEastAsia"/>
          <w:b/>
        </w:rPr>
        <w:t xml:space="preserve">ot </w:t>
      </w:r>
      <w:r w:rsidR="00225852">
        <w:rPr>
          <w:rFonts w:eastAsiaTheme="minorEastAsia"/>
          <w:b/>
        </w:rPr>
        <w:t xml:space="preserve">to </w:t>
      </w:r>
      <w:r w:rsidR="00225852" w:rsidRPr="00225852">
        <w:rPr>
          <w:rFonts w:eastAsiaTheme="minorEastAsia"/>
          <w:b/>
        </w:rPr>
        <w:t>pursue</w:t>
      </w:r>
      <w:r w:rsidR="00751F5A" w:rsidRPr="00225852">
        <w:rPr>
          <w:rFonts w:eastAsiaTheme="minorEastAsia"/>
          <w:b/>
        </w:rPr>
        <w:t xml:space="preserve"> the change</w:t>
      </w:r>
      <w:r w:rsidR="00AC1745">
        <w:rPr>
          <w:rFonts w:eastAsiaTheme="minorEastAsia"/>
          <w:b/>
        </w:rPr>
        <w:t>s</w:t>
      </w:r>
      <w:r w:rsidR="00751F5A" w:rsidRPr="00225852">
        <w:rPr>
          <w:rFonts w:eastAsiaTheme="minorEastAsia"/>
          <w:b/>
        </w:rPr>
        <w:t xml:space="preserve"> in </w:t>
      </w:r>
      <w:r w:rsidR="008C5EEE" w:rsidRPr="00B424AC">
        <w:rPr>
          <w:rFonts w:eastAsiaTheme="minorEastAsia" w:cs="Arial"/>
          <w:b/>
        </w:rPr>
        <w:t>R2-2400648</w:t>
      </w:r>
      <w:r w:rsidR="00D3125C">
        <w:rPr>
          <w:rFonts w:eastAsiaTheme="minorEastAsia" w:cs="Arial"/>
          <w:b/>
        </w:rPr>
        <w:t xml:space="preserve"> and</w:t>
      </w:r>
      <w:r w:rsidR="009F372A" w:rsidRPr="009F372A">
        <w:t xml:space="preserve"> </w:t>
      </w:r>
      <w:r w:rsidR="009F372A" w:rsidRPr="009F372A">
        <w:rPr>
          <w:rFonts w:eastAsiaTheme="minorEastAsia" w:cs="Arial"/>
          <w:b/>
        </w:rPr>
        <w:t>R2-2401153</w:t>
      </w:r>
      <w:r w:rsidR="009F372A">
        <w:rPr>
          <w:rFonts w:eastAsiaTheme="minorEastAsia" w:cs="Arial"/>
          <w:b/>
        </w:rPr>
        <w:t>.</w:t>
      </w:r>
      <w:r w:rsidR="008C5EEE" w:rsidRPr="00225852">
        <w:rPr>
          <w:rFonts w:eastAsiaTheme="minorEastAsia" w:cs="Arial"/>
          <w:b/>
        </w:rPr>
        <w:t xml:space="preserve"> </w:t>
      </w:r>
    </w:p>
    <w:p w14:paraId="42C16EDD" w14:textId="77777777" w:rsidR="00225852" w:rsidRDefault="00225852" w:rsidP="00225852">
      <w:pPr>
        <w:rPr>
          <w:rFonts w:eastAsiaTheme="minorEastAsia"/>
          <w:b/>
        </w:rPr>
      </w:pPr>
    </w:p>
    <w:bookmarkEnd w:id="0"/>
    <w:p w14:paraId="28207A96" w14:textId="77777777" w:rsidR="008D40ED" w:rsidRDefault="008D40ED" w:rsidP="00B652AC">
      <w:pPr>
        <w:pStyle w:val="1"/>
        <w:rPr>
          <w:rFonts w:ascii="Times New Roman" w:eastAsia="Malgun Gothic" w:hAnsi="Times New Roman" w:cs="Times New Roman"/>
        </w:rPr>
        <w:sectPr w:rsidR="008D40ED" w:rsidSect="008D40ED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010B8B10" w14:textId="77777777" w:rsidR="00B652AC" w:rsidRDefault="00B652AC" w:rsidP="00B652AC">
      <w:pPr>
        <w:pStyle w:val="1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lastRenderedPageBreak/>
        <w:t>3</w:t>
      </w:r>
      <w:r w:rsidRPr="00B652AC">
        <w:rPr>
          <w:rFonts w:ascii="Times New Roman" w:eastAsia="Malgun Gothic" w:hAnsi="Times New Roman" w:cs="Times New Roman"/>
        </w:rPr>
        <w:t>. Conclusion</w:t>
      </w:r>
    </w:p>
    <w:p w14:paraId="32E28BA0" w14:textId="77777777" w:rsidR="00D33C8D" w:rsidRPr="00D33C8D" w:rsidRDefault="00D33C8D" w:rsidP="00D33C8D">
      <w:pPr>
        <w:rPr>
          <w:rFonts w:eastAsiaTheme="minorEastAsia"/>
          <w:u w:val="single"/>
        </w:rPr>
      </w:pPr>
      <w:r w:rsidRPr="00D33C8D">
        <w:rPr>
          <w:rFonts w:eastAsiaTheme="minorEastAsia"/>
          <w:u w:val="single"/>
        </w:rPr>
        <w:t>38.331 corrections</w:t>
      </w:r>
    </w:p>
    <w:p w14:paraId="3813566A" w14:textId="77777777" w:rsidR="00D33C8D" w:rsidRDefault="00D33C8D" w:rsidP="00D33C8D">
      <w:pPr>
        <w:rPr>
          <w:rFonts w:eastAsiaTheme="minorEastAsia"/>
          <w:b/>
        </w:rPr>
      </w:pPr>
    </w:p>
    <w:p w14:paraId="74E21982" w14:textId="77777777" w:rsidR="00D3125C" w:rsidRDefault="00D3125C" w:rsidP="00D3125C">
      <w:pPr>
        <w:rPr>
          <w:rFonts w:eastAsiaTheme="minorEastAsia"/>
          <w:b/>
        </w:rPr>
      </w:pPr>
      <w:r>
        <w:rPr>
          <w:rFonts w:eastAsiaTheme="minorEastAsia"/>
          <w:b/>
        </w:rPr>
        <w:t>Proposal 2</w:t>
      </w:r>
      <w:r w:rsidRPr="006D1789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</w:t>
      </w:r>
      <w:r w:rsidRPr="006D1789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changes in </w:t>
      </w:r>
      <w:r w:rsidRPr="008904A9">
        <w:rPr>
          <w:rFonts w:eastAsiaTheme="minorEastAsia"/>
          <w:b/>
        </w:rPr>
        <w:t>4.2.1</w:t>
      </w:r>
      <w:r>
        <w:rPr>
          <w:rFonts w:eastAsiaTheme="minorEastAsia"/>
          <w:b/>
        </w:rPr>
        <w:t xml:space="preserve"> and SRB0/1/2 related changes in </w:t>
      </w:r>
      <w:r w:rsidRPr="008904A9">
        <w:rPr>
          <w:rFonts w:eastAsiaTheme="minorEastAsia"/>
          <w:b/>
        </w:rPr>
        <w:t>4.2.</w:t>
      </w:r>
      <w:r>
        <w:rPr>
          <w:rFonts w:eastAsiaTheme="minorEastAsia"/>
          <w:b/>
        </w:rPr>
        <w:t xml:space="preserve">2 in </w:t>
      </w:r>
      <w:r w:rsidRPr="008904A9">
        <w:rPr>
          <w:rFonts w:eastAsiaTheme="minorEastAsia"/>
          <w:b/>
        </w:rPr>
        <w:t>R2-2400690</w:t>
      </w:r>
      <w:r>
        <w:rPr>
          <w:rFonts w:eastAsiaTheme="minorEastAsia"/>
          <w:b/>
        </w:rPr>
        <w:t>/</w:t>
      </w:r>
      <w:r w:rsidRPr="003009C2">
        <w:rPr>
          <w:rFonts w:eastAsiaTheme="minorEastAsia"/>
          <w:b/>
        </w:rPr>
        <w:t xml:space="preserve">R2-2401109 </w:t>
      </w:r>
      <w:r w:rsidRPr="006D1789">
        <w:rPr>
          <w:rFonts w:eastAsiaTheme="minorEastAsia"/>
          <w:b/>
        </w:rPr>
        <w:t>are agreeable</w:t>
      </w:r>
      <w:r>
        <w:rPr>
          <w:rFonts w:eastAsiaTheme="minorEastAsia"/>
          <w:b/>
        </w:rPr>
        <w:t>.</w:t>
      </w:r>
    </w:p>
    <w:p w14:paraId="20F98198" w14:textId="77777777" w:rsidR="00D3125C" w:rsidRPr="00364E55" w:rsidRDefault="00D3125C" w:rsidP="00D3125C">
      <w:pPr>
        <w:rPr>
          <w:rFonts w:eastAsiaTheme="minorEastAsia" w:cs="Arial"/>
          <w:b/>
        </w:rPr>
      </w:pPr>
    </w:p>
    <w:p w14:paraId="1EED7751" w14:textId="77777777" w:rsidR="00D3125C" w:rsidRPr="006507DF" w:rsidRDefault="00D3125C" w:rsidP="00D3125C">
      <w:pPr>
        <w:rPr>
          <w:rFonts w:eastAsiaTheme="minorEastAsia" w:cs="Arial"/>
          <w:b/>
        </w:rPr>
      </w:pPr>
      <w:r>
        <w:rPr>
          <w:rFonts w:eastAsiaTheme="minorEastAsia"/>
          <w:b/>
        </w:rPr>
        <w:t>Proposal 3</w:t>
      </w:r>
      <w:r w:rsidRPr="006D1789">
        <w:rPr>
          <w:rFonts w:eastAsiaTheme="minorEastAsia"/>
          <w:b/>
        </w:rPr>
        <w:t>:</w:t>
      </w:r>
      <w:r>
        <w:rPr>
          <w:rFonts w:eastAsiaTheme="minorEastAsia"/>
          <w:b/>
        </w:rPr>
        <w:t xml:space="preserve"> Base on </w:t>
      </w:r>
      <w:r w:rsidRPr="009F372A">
        <w:rPr>
          <w:rFonts w:eastAsiaTheme="minorEastAsia"/>
          <w:b/>
        </w:rPr>
        <w:t>R2-2400945</w:t>
      </w:r>
      <w:r>
        <w:rPr>
          <w:rFonts w:eastAsiaTheme="minorEastAsia"/>
          <w:b/>
        </w:rPr>
        <w:t>, C</w:t>
      </w:r>
      <w:r w:rsidRPr="009F372A">
        <w:rPr>
          <w:rFonts w:eastAsiaTheme="minorEastAsia"/>
          <w:b/>
        </w:rPr>
        <w:t>hange “SL-RLC-ChannelConfig” to “SL-RLC-ChannelConfigPC5” in the description of LogicalChannelIdentity.</w:t>
      </w:r>
    </w:p>
    <w:p w14:paraId="170722C3" w14:textId="77777777" w:rsidR="00D3125C" w:rsidRDefault="00D3125C" w:rsidP="00D3125C">
      <w:pPr>
        <w:rPr>
          <w:rFonts w:eastAsiaTheme="minorEastAsia"/>
          <w:b/>
        </w:rPr>
      </w:pPr>
    </w:p>
    <w:p w14:paraId="5B1DC8E3" w14:textId="032DBE96" w:rsidR="00774329" w:rsidRPr="00D3125C" w:rsidRDefault="00D3125C" w:rsidP="00D3125C">
      <w:pPr>
        <w:rPr>
          <w:rFonts w:eastAsiaTheme="minorEastAsia" w:cs="Arial" w:hint="eastAsia"/>
          <w:b/>
        </w:rPr>
      </w:pPr>
      <w:r>
        <w:rPr>
          <w:rFonts w:eastAsiaTheme="minorEastAsia"/>
          <w:b/>
        </w:rPr>
        <w:t>Proposal 4: N</w:t>
      </w:r>
      <w:r w:rsidRPr="00225852">
        <w:rPr>
          <w:rFonts w:eastAsiaTheme="minorEastAsia"/>
          <w:b/>
        </w:rPr>
        <w:t xml:space="preserve">ot </w:t>
      </w:r>
      <w:r>
        <w:rPr>
          <w:rFonts w:eastAsiaTheme="minorEastAsia"/>
          <w:b/>
        </w:rPr>
        <w:t xml:space="preserve">to </w:t>
      </w:r>
      <w:r w:rsidRPr="00225852">
        <w:rPr>
          <w:rFonts w:eastAsiaTheme="minorEastAsia"/>
          <w:b/>
        </w:rPr>
        <w:t>pursue the change</w:t>
      </w:r>
      <w:r>
        <w:rPr>
          <w:rFonts w:eastAsiaTheme="minorEastAsia"/>
          <w:b/>
        </w:rPr>
        <w:t>s</w:t>
      </w:r>
      <w:r w:rsidRPr="00225852">
        <w:rPr>
          <w:rFonts w:eastAsiaTheme="minorEastAsia"/>
          <w:b/>
        </w:rPr>
        <w:t xml:space="preserve"> in </w:t>
      </w:r>
      <w:r w:rsidRPr="00B424AC">
        <w:rPr>
          <w:rFonts w:eastAsiaTheme="minorEastAsia" w:cs="Arial"/>
          <w:b/>
        </w:rPr>
        <w:t>R2-2400648</w:t>
      </w:r>
      <w:r>
        <w:rPr>
          <w:rFonts w:eastAsiaTheme="minorEastAsia" w:cs="Arial"/>
          <w:b/>
        </w:rPr>
        <w:t xml:space="preserve"> and</w:t>
      </w:r>
      <w:r w:rsidRPr="009F372A">
        <w:t xml:space="preserve"> </w:t>
      </w:r>
      <w:r w:rsidRPr="009F372A">
        <w:rPr>
          <w:rFonts w:eastAsiaTheme="minorEastAsia" w:cs="Arial"/>
          <w:b/>
        </w:rPr>
        <w:t>R2-2401153</w:t>
      </w:r>
      <w:r>
        <w:rPr>
          <w:rFonts w:eastAsiaTheme="minorEastAsia" w:cs="Arial"/>
          <w:b/>
        </w:rPr>
        <w:t>.</w:t>
      </w:r>
      <w:r w:rsidRPr="00225852">
        <w:rPr>
          <w:rFonts w:eastAsiaTheme="minorEastAsia" w:cs="Arial"/>
          <w:b/>
        </w:rPr>
        <w:t xml:space="preserve"> </w:t>
      </w:r>
      <w:bookmarkStart w:id="1" w:name="_GoBack"/>
      <w:bookmarkEnd w:id="1"/>
    </w:p>
    <w:sectPr w:rsidR="00774329" w:rsidRPr="00D3125C" w:rsidSect="008D4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2FB00" w14:textId="77777777" w:rsidR="00D6520F" w:rsidRDefault="00D6520F" w:rsidP="00B652AC">
      <w:r>
        <w:separator/>
      </w:r>
    </w:p>
  </w:endnote>
  <w:endnote w:type="continuationSeparator" w:id="0">
    <w:p w14:paraId="054210D2" w14:textId="77777777" w:rsidR="00D6520F" w:rsidRDefault="00D6520F" w:rsidP="00B6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E7C84" w14:textId="77777777" w:rsidR="00D6520F" w:rsidRDefault="00D6520F" w:rsidP="00B652AC">
      <w:r>
        <w:separator/>
      </w:r>
    </w:p>
  </w:footnote>
  <w:footnote w:type="continuationSeparator" w:id="0">
    <w:p w14:paraId="55E994DD" w14:textId="77777777" w:rsidR="00D6520F" w:rsidRDefault="00D6520F" w:rsidP="00B65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1DB870C"/>
    <w:multiLevelType w:val="singleLevel"/>
    <w:tmpl w:val="D1DB870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83C264E"/>
    <w:multiLevelType w:val="hybridMultilevel"/>
    <w:tmpl w:val="951A9920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51338C"/>
    <w:multiLevelType w:val="hybridMultilevel"/>
    <w:tmpl w:val="A3B83D56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5073F"/>
    <w:multiLevelType w:val="hybridMultilevel"/>
    <w:tmpl w:val="B38EFC6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9390A"/>
    <w:multiLevelType w:val="hybridMultilevel"/>
    <w:tmpl w:val="C82E3F2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Calibri" w:eastAsia="Calibri" w:hAnsi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ZapfDingbats" w:hAnsi="ZapfDingbat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ZapfDingbats" w:hAnsi="ZapfDingbats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atang" w:hAnsi="Batang" w:hint="default"/>
      </w:rPr>
    </w:lvl>
  </w:abstractNum>
  <w:abstractNum w:abstractNumId="5" w15:restartNumberingAfterBreak="0">
    <w:nsid w:val="171C4D07"/>
    <w:multiLevelType w:val="hybridMultilevel"/>
    <w:tmpl w:val="B58E983A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C57BB"/>
    <w:multiLevelType w:val="hybridMultilevel"/>
    <w:tmpl w:val="ED1E356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626C0"/>
    <w:multiLevelType w:val="hybridMultilevel"/>
    <w:tmpl w:val="84984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0511C"/>
    <w:multiLevelType w:val="hybridMultilevel"/>
    <w:tmpl w:val="C05616B0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D97FF4"/>
    <w:multiLevelType w:val="hybridMultilevel"/>
    <w:tmpl w:val="2AA2133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22561"/>
    <w:multiLevelType w:val="hybridMultilevel"/>
    <w:tmpl w:val="60EC9798"/>
    <w:lvl w:ilvl="0" w:tplc="EBF2380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85E02"/>
    <w:multiLevelType w:val="singleLevel"/>
    <w:tmpl w:val="2E985E02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2EC03E7F"/>
    <w:multiLevelType w:val="hybridMultilevel"/>
    <w:tmpl w:val="BEECEEB8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14A200A"/>
    <w:multiLevelType w:val="hybridMultilevel"/>
    <w:tmpl w:val="9EC8D360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8D3601"/>
    <w:multiLevelType w:val="hybridMultilevel"/>
    <w:tmpl w:val="026E89B2"/>
    <w:lvl w:ilvl="0" w:tplc="0CF46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A46647"/>
    <w:multiLevelType w:val="hybridMultilevel"/>
    <w:tmpl w:val="1C4ABF10"/>
    <w:lvl w:ilvl="0" w:tplc="7CD0B8AA">
      <w:start w:val="1"/>
      <w:numFmt w:val="decimal"/>
      <w:pStyle w:val="Proposal"/>
      <w:lvlText w:val="Proposal %1"/>
      <w:lvlJc w:val="left"/>
      <w:pPr>
        <w:tabs>
          <w:tab w:val="num" w:pos="1729"/>
        </w:tabs>
        <w:ind w:left="1729" w:hanging="1304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6" w15:restartNumberingAfterBreak="0">
    <w:nsid w:val="3BFA243F"/>
    <w:multiLevelType w:val="hybridMultilevel"/>
    <w:tmpl w:val="985EDB34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2DF22A8"/>
    <w:multiLevelType w:val="hybridMultilevel"/>
    <w:tmpl w:val="89588FB4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F73AAF"/>
    <w:multiLevelType w:val="hybridMultilevel"/>
    <w:tmpl w:val="3B0E1BE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90F05"/>
    <w:multiLevelType w:val="singleLevel"/>
    <w:tmpl w:val="48890F05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49BA1E1F"/>
    <w:multiLevelType w:val="hybridMultilevel"/>
    <w:tmpl w:val="16B8FF08"/>
    <w:lvl w:ilvl="0" w:tplc="951853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sz w:val="22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BB495D"/>
    <w:multiLevelType w:val="hybridMultilevel"/>
    <w:tmpl w:val="00C61AB4"/>
    <w:lvl w:ilvl="0" w:tplc="4B22BA0C">
      <w:start w:val="1"/>
      <w:numFmt w:val="bullet"/>
      <w:lvlText w:val="-"/>
      <w:lvlJc w:val="left"/>
      <w:pPr>
        <w:ind w:left="47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3" w15:restartNumberingAfterBreak="0">
    <w:nsid w:val="50551D1F"/>
    <w:multiLevelType w:val="singleLevel"/>
    <w:tmpl w:val="2E985E02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557062FC"/>
    <w:multiLevelType w:val="hybridMultilevel"/>
    <w:tmpl w:val="4FA6F7EA"/>
    <w:lvl w:ilvl="0" w:tplc="2F982A80">
      <w:start w:val="1"/>
      <w:numFmt w:val="bullet"/>
      <w:lvlText w:val="‐"/>
      <w:lvlJc w:val="left"/>
      <w:pPr>
        <w:ind w:left="822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5" w15:restartNumberingAfterBreak="0">
    <w:nsid w:val="5587753C"/>
    <w:multiLevelType w:val="hybridMultilevel"/>
    <w:tmpl w:val="C1C8916A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6F2343"/>
    <w:multiLevelType w:val="hybridMultilevel"/>
    <w:tmpl w:val="FAF09324"/>
    <w:lvl w:ilvl="0" w:tplc="739A5610">
      <w:start w:val="1"/>
      <w:numFmt w:val="decimal"/>
      <w:lvlText w:val="%1)"/>
      <w:lvlJc w:val="left"/>
      <w:pPr>
        <w:ind w:left="8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7" w15:restartNumberingAfterBreak="0">
    <w:nsid w:val="65356CEC"/>
    <w:multiLevelType w:val="hybridMultilevel"/>
    <w:tmpl w:val="23B2D87E"/>
    <w:lvl w:ilvl="0" w:tplc="78303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5803A09"/>
    <w:multiLevelType w:val="hybridMultilevel"/>
    <w:tmpl w:val="B5700E0A"/>
    <w:lvl w:ilvl="0" w:tplc="C39CE1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66E05FA7"/>
    <w:multiLevelType w:val="hybridMultilevel"/>
    <w:tmpl w:val="1BF4D28C"/>
    <w:lvl w:ilvl="0" w:tplc="25FA51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06D94"/>
    <w:multiLevelType w:val="hybridMultilevel"/>
    <w:tmpl w:val="0CB0109E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B240D"/>
    <w:multiLevelType w:val="hybridMultilevel"/>
    <w:tmpl w:val="67ACC314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981F62"/>
    <w:multiLevelType w:val="multilevel"/>
    <w:tmpl w:val="78981F62"/>
    <w:lvl w:ilvl="0">
      <w:start w:val="54"/>
      <w:numFmt w:val="bullet"/>
      <w:lvlText w:val="-"/>
      <w:lvlJc w:val="left"/>
      <w:pPr>
        <w:ind w:left="462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17"/>
  </w:num>
  <w:num w:numId="4">
    <w:abstractNumId w:val="9"/>
  </w:num>
  <w:num w:numId="5">
    <w:abstractNumId w:val="4"/>
  </w:num>
  <w:num w:numId="6">
    <w:abstractNumId w:val="25"/>
  </w:num>
  <w:num w:numId="7">
    <w:abstractNumId w:val="1"/>
  </w:num>
  <w:num w:numId="8">
    <w:abstractNumId w:val="2"/>
  </w:num>
  <w:num w:numId="9">
    <w:abstractNumId w:val="31"/>
  </w:num>
  <w:num w:numId="10">
    <w:abstractNumId w:val="1"/>
  </w:num>
  <w:num w:numId="11">
    <w:abstractNumId w:val="8"/>
  </w:num>
  <w:num w:numId="12">
    <w:abstractNumId w:val="13"/>
  </w:num>
  <w:num w:numId="13">
    <w:abstractNumId w:val="26"/>
  </w:num>
  <w:num w:numId="14">
    <w:abstractNumId w:val="16"/>
  </w:num>
  <w:num w:numId="15">
    <w:abstractNumId w:val="22"/>
  </w:num>
  <w:num w:numId="16">
    <w:abstractNumId w:val="5"/>
  </w:num>
  <w:num w:numId="17">
    <w:abstractNumId w:val="29"/>
  </w:num>
  <w:num w:numId="18">
    <w:abstractNumId w:val="20"/>
  </w:num>
  <w:num w:numId="19">
    <w:abstractNumId w:val="11"/>
  </w:num>
  <w:num w:numId="20">
    <w:abstractNumId w:val="14"/>
  </w:num>
  <w:num w:numId="21">
    <w:abstractNumId w:val="15"/>
  </w:num>
  <w:num w:numId="22">
    <w:abstractNumId w:val="19"/>
  </w:num>
  <w:num w:numId="23">
    <w:abstractNumId w:val="30"/>
  </w:num>
  <w:num w:numId="24">
    <w:abstractNumId w:val="24"/>
  </w:num>
  <w:num w:numId="25">
    <w:abstractNumId w:val="23"/>
  </w:num>
  <w:num w:numId="26">
    <w:abstractNumId w:val="1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0"/>
  </w:num>
  <w:num w:numId="30">
    <w:abstractNumId w:val="32"/>
  </w:num>
  <w:num w:numId="31">
    <w:abstractNumId w:val="3"/>
  </w:num>
  <w:num w:numId="32">
    <w:abstractNumId w:val="6"/>
  </w:num>
  <w:num w:numId="33">
    <w:abstractNumId w:val="18"/>
  </w:num>
  <w:num w:numId="34">
    <w:abstractNumId w:val="7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D7B"/>
    <w:rsid w:val="00020C2E"/>
    <w:rsid w:val="000235BE"/>
    <w:rsid w:val="00025335"/>
    <w:rsid w:val="00032A40"/>
    <w:rsid w:val="00032EB7"/>
    <w:rsid w:val="00036741"/>
    <w:rsid w:val="0004494D"/>
    <w:rsid w:val="0009122D"/>
    <w:rsid w:val="00091419"/>
    <w:rsid w:val="000922AC"/>
    <w:rsid w:val="000939B9"/>
    <w:rsid w:val="000A2B0F"/>
    <w:rsid w:val="000B0563"/>
    <w:rsid w:val="000B1865"/>
    <w:rsid w:val="000C2816"/>
    <w:rsid w:val="000E4D0F"/>
    <w:rsid w:val="000E7D27"/>
    <w:rsid w:val="000F11E8"/>
    <w:rsid w:val="000F1B6B"/>
    <w:rsid w:val="000F508B"/>
    <w:rsid w:val="00101AE8"/>
    <w:rsid w:val="00111EAB"/>
    <w:rsid w:val="00127FA6"/>
    <w:rsid w:val="00130119"/>
    <w:rsid w:val="00130C52"/>
    <w:rsid w:val="0014495D"/>
    <w:rsid w:val="00147BBD"/>
    <w:rsid w:val="0016720F"/>
    <w:rsid w:val="00175874"/>
    <w:rsid w:val="00193B8B"/>
    <w:rsid w:val="00194650"/>
    <w:rsid w:val="001A171F"/>
    <w:rsid w:val="001E76CB"/>
    <w:rsid w:val="001F1DD9"/>
    <w:rsid w:val="001F4FFE"/>
    <w:rsid w:val="002037C3"/>
    <w:rsid w:val="00210011"/>
    <w:rsid w:val="00225852"/>
    <w:rsid w:val="00226D45"/>
    <w:rsid w:val="002329B2"/>
    <w:rsid w:val="00234D35"/>
    <w:rsid w:val="00245D6C"/>
    <w:rsid w:val="002545B7"/>
    <w:rsid w:val="00260328"/>
    <w:rsid w:val="00263C7D"/>
    <w:rsid w:val="002729C9"/>
    <w:rsid w:val="00276B1F"/>
    <w:rsid w:val="002805EF"/>
    <w:rsid w:val="0028439D"/>
    <w:rsid w:val="00293FA7"/>
    <w:rsid w:val="002968FB"/>
    <w:rsid w:val="00297D47"/>
    <w:rsid w:val="002A0780"/>
    <w:rsid w:val="002A41A5"/>
    <w:rsid w:val="002A5B9D"/>
    <w:rsid w:val="002B0CBE"/>
    <w:rsid w:val="002B25C0"/>
    <w:rsid w:val="002C2754"/>
    <w:rsid w:val="002C74CD"/>
    <w:rsid w:val="002F7FC8"/>
    <w:rsid w:val="003009C2"/>
    <w:rsid w:val="003034C9"/>
    <w:rsid w:val="003041FC"/>
    <w:rsid w:val="00307109"/>
    <w:rsid w:val="0031137B"/>
    <w:rsid w:val="00317375"/>
    <w:rsid w:val="003200D3"/>
    <w:rsid w:val="00321FF9"/>
    <w:rsid w:val="0032402B"/>
    <w:rsid w:val="00326788"/>
    <w:rsid w:val="00336B7A"/>
    <w:rsid w:val="00346564"/>
    <w:rsid w:val="0034714C"/>
    <w:rsid w:val="00364E55"/>
    <w:rsid w:val="0037657B"/>
    <w:rsid w:val="00387205"/>
    <w:rsid w:val="00387A8D"/>
    <w:rsid w:val="0039403C"/>
    <w:rsid w:val="00394749"/>
    <w:rsid w:val="003A4783"/>
    <w:rsid w:val="003C1F45"/>
    <w:rsid w:val="003D0D7B"/>
    <w:rsid w:val="003D1982"/>
    <w:rsid w:val="003F2CBB"/>
    <w:rsid w:val="0040158C"/>
    <w:rsid w:val="00404DA3"/>
    <w:rsid w:val="004221EE"/>
    <w:rsid w:val="00422578"/>
    <w:rsid w:val="00427179"/>
    <w:rsid w:val="00447AD7"/>
    <w:rsid w:val="00451A5E"/>
    <w:rsid w:val="00454266"/>
    <w:rsid w:val="004605C0"/>
    <w:rsid w:val="00465A59"/>
    <w:rsid w:val="00473103"/>
    <w:rsid w:val="0047361F"/>
    <w:rsid w:val="004821D5"/>
    <w:rsid w:val="0048273F"/>
    <w:rsid w:val="00486DA9"/>
    <w:rsid w:val="00490970"/>
    <w:rsid w:val="00491163"/>
    <w:rsid w:val="00493FB1"/>
    <w:rsid w:val="004A1FB7"/>
    <w:rsid w:val="004B14B3"/>
    <w:rsid w:val="004B2E2A"/>
    <w:rsid w:val="004B4B39"/>
    <w:rsid w:val="004C1743"/>
    <w:rsid w:val="004C635C"/>
    <w:rsid w:val="004D0BC3"/>
    <w:rsid w:val="004F1F88"/>
    <w:rsid w:val="004F7F32"/>
    <w:rsid w:val="00501C25"/>
    <w:rsid w:val="00512B2C"/>
    <w:rsid w:val="0051584E"/>
    <w:rsid w:val="0051606E"/>
    <w:rsid w:val="00517E0A"/>
    <w:rsid w:val="005208E9"/>
    <w:rsid w:val="0053010F"/>
    <w:rsid w:val="005413BB"/>
    <w:rsid w:val="00543371"/>
    <w:rsid w:val="00545F39"/>
    <w:rsid w:val="00555D77"/>
    <w:rsid w:val="00574702"/>
    <w:rsid w:val="005755A7"/>
    <w:rsid w:val="00592367"/>
    <w:rsid w:val="005C156C"/>
    <w:rsid w:val="005C4AD4"/>
    <w:rsid w:val="005C5C31"/>
    <w:rsid w:val="005D286F"/>
    <w:rsid w:val="005D448A"/>
    <w:rsid w:val="005D77D5"/>
    <w:rsid w:val="005F4C35"/>
    <w:rsid w:val="005F4FCB"/>
    <w:rsid w:val="005F5CAD"/>
    <w:rsid w:val="00600729"/>
    <w:rsid w:val="006016ED"/>
    <w:rsid w:val="00602DBF"/>
    <w:rsid w:val="00624260"/>
    <w:rsid w:val="00626F67"/>
    <w:rsid w:val="00642243"/>
    <w:rsid w:val="00650458"/>
    <w:rsid w:val="006507DF"/>
    <w:rsid w:val="00653144"/>
    <w:rsid w:val="00653B01"/>
    <w:rsid w:val="006576EA"/>
    <w:rsid w:val="006A2808"/>
    <w:rsid w:val="006C4D96"/>
    <w:rsid w:val="006D1789"/>
    <w:rsid w:val="006D1BCD"/>
    <w:rsid w:val="006D2B00"/>
    <w:rsid w:val="006D3F87"/>
    <w:rsid w:val="006D4B9F"/>
    <w:rsid w:val="006E1CE5"/>
    <w:rsid w:val="006E1EE4"/>
    <w:rsid w:val="006F0403"/>
    <w:rsid w:val="006F6B15"/>
    <w:rsid w:val="0072761A"/>
    <w:rsid w:val="00745472"/>
    <w:rsid w:val="0074624D"/>
    <w:rsid w:val="00751F5A"/>
    <w:rsid w:val="0077201A"/>
    <w:rsid w:val="00774329"/>
    <w:rsid w:val="007859A3"/>
    <w:rsid w:val="007919AA"/>
    <w:rsid w:val="00797A97"/>
    <w:rsid w:val="007B579D"/>
    <w:rsid w:val="007C461D"/>
    <w:rsid w:val="007C6861"/>
    <w:rsid w:val="00801490"/>
    <w:rsid w:val="00802168"/>
    <w:rsid w:val="0081322F"/>
    <w:rsid w:val="008158A4"/>
    <w:rsid w:val="0081702C"/>
    <w:rsid w:val="00820964"/>
    <w:rsid w:val="0082211E"/>
    <w:rsid w:val="00825C3B"/>
    <w:rsid w:val="00846039"/>
    <w:rsid w:val="00851CD4"/>
    <w:rsid w:val="008904A9"/>
    <w:rsid w:val="008942B3"/>
    <w:rsid w:val="00895608"/>
    <w:rsid w:val="008A0E49"/>
    <w:rsid w:val="008A5755"/>
    <w:rsid w:val="008B01D1"/>
    <w:rsid w:val="008B1A9B"/>
    <w:rsid w:val="008C16BC"/>
    <w:rsid w:val="008C5EEE"/>
    <w:rsid w:val="008D40ED"/>
    <w:rsid w:val="008E41D5"/>
    <w:rsid w:val="008F39EC"/>
    <w:rsid w:val="009030C3"/>
    <w:rsid w:val="00920093"/>
    <w:rsid w:val="00932BB1"/>
    <w:rsid w:val="009350CC"/>
    <w:rsid w:val="00935301"/>
    <w:rsid w:val="009363A0"/>
    <w:rsid w:val="00940484"/>
    <w:rsid w:val="00941570"/>
    <w:rsid w:val="00944D1D"/>
    <w:rsid w:val="00957BBC"/>
    <w:rsid w:val="00960A80"/>
    <w:rsid w:val="009754FA"/>
    <w:rsid w:val="00975C31"/>
    <w:rsid w:val="00984AAD"/>
    <w:rsid w:val="00985F80"/>
    <w:rsid w:val="009E6B6C"/>
    <w:rsid w:val="009E724B"/>
    <w:rsid w:val="009F372A"/>
    <w:rsid w:val="00A022A6"/>
    <w:rsid w:val="00A06E15"/>
    <w:rsid w:val="00A160DC"/>
    <w:rsid w:val="00A2304B"/>
    <w:rsid w:val="00A268B8"/>
    <w:rsid w:val="00A357B8"/>
    <w:rsid w:val="00A35E81"/>
    <w:rsid w:val="00A3729A"/>
    <w:rsid w:val="00A556F1"/>
    <w:rsid w:val="00A5601A"/>
    <w:rsid w:val="00A615DB"/>
    <w:rsid w:val="00A70D82"/>
    <w:rsid w:val="00A72D06"/>
    <w:rsid w:val="00A81592"/>
    <w:rsid w:val="00AA04BB"/>
    <w:rsid w:val="00AA5833"/>
    <w:rsid w:val="00AB56E9"/>
    <w:rsid w:val="00AC106C"/>
    <w:rsid w:val="00AC1745"/>
    <w:rsid w:val="00AC2B85"/>
    <w:rsid w:val="00AC7256"/>
    <w:rsid w:val="00AD2C8C"/>
    <w:rsid w:val="00AD4EF1"/>
    <w:rsid w:val="00AE50D8"/>
    <w:rsid w:val="00AF1E61"/>
    <w:rsid w:val="00AF2631"/>
    <w:rsid w:val="00AF29B9"/>
    <w:rsid w:val="00AF5FCF"/>
    <w:rsid w:val="00B1213E"/>
    <w:rsid w:val="00B26DF5"/>
    <w:rsid w:val="00B44F52"/>
    <w:rsid w:val="00B50CE1"/>
    <w:rsid w:val="00B534C4"/>
    <w:rsid w:val="00B652AC"/>
    <w:rsid w:val="00B652D4"/>
    <w:rsid w:val="00B67DE7"/>
    <w:rsid w:val="00B67EAB"/>
    <w:rsid w:val="00B8181F"/>
    <w:rsid w:val="00B81AED"/>
    <w:rsid w:val="00B82303"/>
    <w:rsid w:val="00B82C76"/>
    <w:rsid w:val="00BB06CD"/>
    <w:rsid w:val="00BB0842"/>
    <w:rsid w:val="00BB19BC"/>
    <w:rsid w:val="00BB40B8"/>
    <w:rsid w:val="00BB63E3"/>
    <w:rsid w:val="00BB7F3C"/>
    <w:rsid w:val="00BC133A"/>
    <w:rsid w:val="00BC7827"/>
    <w:rsid w:val="00BD0C97"/>
    <w:rsid w:val="00BD6ED9"/>
    <w:rsid w:val="00BD714D"/>
    <w:rsid w:val="00BF2960"/>
    <w:rsid w:val="00BF3B22"/>
    <w:rsid w:val="00BF7BBC"/>
    <w:rsid w:val="00C05212"/>
    <w:rsid w:val="00C06824"/>
    <w:rsid w:val="00C27BD0"/>
    <w:rsid w:val="00C32A89"/>
    <w:rsid w:val="00C35A28"/>
    <w:rsid w:val="00C42AF9"/>
    <w:rsid w:val="00C55764"/>
    <w:rsid w:val="00C619F3"/>
    <w:rsid w:val="00C64AF8"/>
    <w:rsid w:val="00C75273"/>
    <w:rsid w:val="00CA77AF"/>
    <w:rsid w:val="00CD4786"/>
    <w:rsid w:val="00CD49F8"/>
    <w:rsid w:val="00CD50C1"/>
    <w:rsid w:val="00CD5BAC"/>
    <w:rsid w:val="00CF523C"/>
    <w:rsid w:val="00CF6B59"/>
    <w:rsid w:val="00CF6FD2"/>
    <w:rsid w:val="00D00A29"/>
    <w:rsid w:val="00D0524F"/>
    <w:rsid w:val="00D10395"/>
    <w:rsid w:val="00D2078C"/>
    <w:rsid w:val="00D3125C"/>
    <w:rsid w:val="00D33C8D"/>
    <w:rsid w:val="00D36F03"/>
    <w:rsid w:val="00D46DB5"/>
    <w:rsid w:val="00D6520F"/>
    <w:rsid w:val="00D70F81"/>
    <w:rsid w:val="00D96218"/>
    <w:rsid w:val="00DB7F9C"/>
    <w:rsid w:val="00DC2915"/>
    <w:rsid w:val="00DE3B96"/>
    <w:rsid w:val="00E05C8E"/>
    <w:rsid w:val="00E07879"/>
    <w:rsid w:val="00E216C9"/>
    <w:rsid w:val="00E31B37"/>
    <w:rsid w:val="00E3545B"/>
    <w:rsid w:val="00E3700B"/>
    <w:rsid w:val="00E37111"/>
    <w:rsid w:val="00E41490"/>
    <w:rsid w:val="00E42101"/>
    <w:rsid w:val="00E56DFA"/>
    <w:rsid w:val="00E6454B"/>
    <w:rsid w:val="00E72DF6"/>
    <w:rsid w:val="00E74216"/>
    <w:rsid w:val="00E77589"/>
    <w:rsid w:val="00E8630F"/>
    <w:rsid w:val="00E91F6E"/>
    <w:rsid w:val="00E949F2"/>
    <w:rsid w:val="00E956F8"/>
    <w:rsid w:val="00E965C4"/>
    <w:rsid w:val="00EA053E"/>
    <w:rsid w:val="00EC6C84"/>
    <w:rsid w:val="00ED7064"/>
    <w:rsid w:val="00F25B6F"/>
    <w:rsid w:val="00F300F3"/>
    <w:rsid w:val="00F46CDC"/>
    <w:rsid w:val="00F47B3D"/>
    <w:rsid w:val="00F574EA"/>
    <w:rsid w:val="00F642AD"/>
    <w:rsid w:val="00F7130E"/>
    <w:rsid w:val="00F83DE9"/>
    <w:rsid w:val="00F87955"/>
    <w:rsid w:val="00F94FFF"/>
    <w:rsid w:val="00F950C1"/>
    <w:rsid w:val="00FA68E9"/>
    <w:rsid w:val="00FB1D72"/>
    <w:rsid w:val="00FC2F3C"/>
    <w:rsid w:val="00FD7573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6EE86"/>
  <w15:chartTrackingRefBased/>
  <w15:docId w15:val="{E61F46A3-F21F-4CE0-BC9B-256EE446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5C"/>
    <w:rPr>
      <w:rFonts w:ascii="Arial" w:eastAsia="Arial" w:hAnsi="Arial" w:cs="Calibri Light"/>
      <w:kern w:val="0"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1137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B9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A5B9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2">
    <w:name w:val="B2"/>
    <w:basedOn w:val="3"/>
    <w:link w:val="B2Char"/>
    <w:autoRedefine/>
    <w:qFormat/>
    <w:rsid w:val="002A5B9D"/>
    <w:pPr>
      <w:keepNext w:val="0"/>
      <w:keepLines w:val="0"/>
      <w:spacing w:before="120" w:after="180" w:line="259" w:lineRule="auto"/>
      <w:jc w:val="both"/>
    </w:pPr>
    <w:rPr>
      <w:rFonts w:asciiTheme="minorHAnsi" w:eastAsia="Times New Roman" w:hAnsiTheme="minorHAnsi" w:cstheme="minorBidi"/>
      <w:bCs w:val="0"/>
      <w:kern w:val="2"/>
      <w:sz w:val="21"/>
      <w:szCs w:val="22"/>
      <w:lang w:val="en-GB" w:eastAsia="en-US"/>
    </w:rPr>
  </w:style>
  <w:style w:type="character" w:customStyle="1" w:styleId="B2Char">
    <w:name w:val="B2 Char"/>
    <w:link w:val="B2"/>
    <w:qFormat/>
    <w:locked/>
    <w:rsid w:val="002A5B9D"/>
    <w:rPr>
      <w:rFonts w:eastAsia="Times New Roman"/>
      <w:b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A5B9D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A5B9D"/>
    <w:rPr>
      <w:rFonts w:ascii="Arial" w:eastAsia="Arial" w:hAnsi="Arial" w:cs="Calibri Light"/>
      <w:b/>
      <w:bCs/>
      <w:kern w:val="0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3D0D7B"/>
    <w:rPr>
      <w:color w:val="0563C1"/>
      <w:u w:val="single"/>
    </w:rPr>
  </w:style>
  <w:style w:type="paragraph" w:customStyle="1" w:styleId="CRCoverPage">
    <w:name w:val="CR Cover Page"/>
    <w:link w:val="CRCoverPageZchn"/>
    <w:qFormat/>
    <w:rsid w:val="005C156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156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Body Text"/>
    <w:basedOn w:val="a"/>
    <w:link w:val="Char"/>
    <w:qFormat/>
    <w:rsid w:val="00CD5BAC"/>
    <w:pPr>
      <w:spacing w:after="120"/>
      <w:jc w:val="both"/>
    </w:pPr>
    <w:rPr>
      <w:rFonts w:ascii="Times New Roman" w:eastAsia="MS Mincho" w:hAnsi="Times New Roman" w:cs="Times New Roman"/>
      <w:szCs w:val="24"/>
      <w:lang w:eastAsia="en-US"/>
    </w:rPr>
  </w:style>
  <w:style w:type="character" w:customStyle="1" w:styleId="Char">
    <w:name w:val="正文文本 Char"/>
    <w:basedOn w:val="a0"/>
    <w:link w:val="a4"/>
    <w:qFormat/>
    <w:rsid w:val="00CD5BAC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0"/>
    <w:uiPriority w:val="34"/>
    <w:qFormat/>
    <w:rsid w:val="00263C7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table" w:styleId="a6">
    <w:name w:val="Table Grid"/>
    <w:basedOn w:val="a1"/>
    <w:uiPriority w:val="39"/>
    <w:rsid w:val="00935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rsid w:val="0031137B"/>
    <w:rPr>
      <w:rFonts w:ascii="Arial" w:eastAsia="Arial" w:hAnsi="Arial" w:cs="Calibri Light"/>
      <w:b/>
      <w:bCs/>
      <w:kern w:val="44"/>
      <w:sz w:val="44"/>
      <w:szCs w:val="44"/>
    </w:rPr>
  </w:style>
  <w:style w:type="paragraph" w:styleId="a7">
    <w:name w:val="Balloon Text"/>
    <w:basedOn w:val="a"/>
    <w:link w:val="Char1"/>
    <w:uiPriority w:val="99"/>
    <w:semiHidden/>
    <w:unhideWhenUsed/>
    <w:rsid w:val="00545F3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45F39"/>
    <w:rPr>
      <w:rFonts w:ascii="Arial" w:eastAsia="Arial" w:hAnsi="Arial" w:cs="Calibri Light"/>
      <w:kern w:val="0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B65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B652AC"/>
    <w:rPr>
      <w:rFonts w:ascii="Arial" w:eastAsia="Arial" w:hAnsi="Arial" w:cs="Calibri Light"/>
      <w:kern w:val="0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B652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B652AC"/>
    <w:rPr>
      <w:rFonts w:ascii="Arial" w:eastAsia="Arial" w:hAnsi="Arial" w:cs="Calibri Light"/>
      <w:kern w:val="0"/>
      <w:sz w:val="18"/>
      <w:szCs w:val="18"/>
    </w:rPr>
  </w:style>
  <w:style w:type="table" w:styleId="aa">
    <w:name w:val="Grid Table Light"/>
    <w:basedOn w:val="a1"/>
    <w:uiPriority w:val="40"/>
    <w:rsid w:val="006F040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b">
    <w:name w:val="FollowedHyperlink"/>
    <w:basedOn w:val="a0"/>
    <w:uiPriority w:val="99"/>
    <w:semiHidden/>
    <w:unhideWhenUsed/>
    <w:rsid w:val="00895608"/>
    <w:rPr>
      <w:color w:val="954F72" w:themeColor="followedHyperlink"/>
      <w:u w:val="single"/>
    </w:rPr>
  </w:style>
  <w:style w:type="character" w:customStyle="1" w:styleId="Char0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5"/>
    <w:uiPriority w:val="34"/>
    <w:qFormat/>
    <w:locked/>
    <w:rsid w:val="0074624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911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NOChar">
    <w:name w:val="NO Char"/>
    <w:link w:val="NO"/>
    <w:qFormat/>
    <w:rsid w:val="0049116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Proposal">
    <w:name w:val="Proposal"/>
    <w:basedOn w:val="a4"/>
    <w:qFormat/>
    <w:rsid w:val="0081702C"/>
    <w:pPr>
      <w:numPr>
        <w:numId w:val="21"/>
      </w:numPr>
      <w:tabs>
        <w:tab w:val="num" w:pos="360"/>
        <w:tab w:val="left" w:pos="1701"/>
        <w:tab w:val="num" w:pos="2834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paragraph" w:styleId="ac">
    <w:name w:val="Normal (Web)"/>
    <w:basedOn w:val="a"/>
    <w:uiPriority w:val="99"/>
    <w:unhideWhenUsed/>
    <w:qFormat/>
    <w:rsid w:val="00C619F3"/>
    <w:pPr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customStyle="1" w:styleId="ZH">
    <w:name w:val="ZH"/>
    <w:rsid w:val="004605C0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qFormat/>
    <w:rsid w:val="00326788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060774E-E3C2-4077-ADE2-BE90DF2D53B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5CBB-3DC0-48A9-909C-08BDEB1F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Huawei_Rui</dc:creator>
  <cp:keywords/>
  <dc:description/>
  <cp:lastModifiedBy>Huawei, HiSilicon</cp:lastModifiedBy>
  <cp:revision>7</cp:revision>
  <dcterms:created xsi:type="dcterms:W3CDTF">2024-02-23T07:56:00Z</dcterms:created>
  <dcterms:modified xsi:type="dcterms:W3CDTF">2024-02-24T20:21:00Z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(3)+Cw31OsEtc31T5TCayhiVFdZ7daPfaKmCRT7xbR+60e6auW3l294un0Yw8ZxKUkuv3UNqJP7
wODJzz5cVj5sgQkACtzI8FgOuM4jbatb4XfF4h396Wsd/d5lIHXr0b6VW5EFD+N2wx9+72ge
lIWirjYZjSl1wg2Faycv/E+xyWM3KJy8UMjyhQlfCJ+lre8Y4lNs9TYEttdyi7HsMc3NUgHH
+5w1NNQRYfQ9n6nduh</vt:lpwstr>
  </property>
  <property fmtid="{D5CDD505-2E9C-101B-9397-08002B2CF9AE}" pid="3" name="_2015_ms_pID_7253431">
    <vt:lpwstr>CZygoA+EH4lp133BUtR9+iCOsbBQMtQunaKI9aXgG5c+XRei8016bt
0bHXG6j35EwTj8ojmnA1L4bFgK/vrQ6EPBVrHyiz3R29T1RTQv8AGa8ENGxSgLpFghEF4gyC
7gUQhAtajFa8/2f25ZXygP3fLE5zorZZEo5U+i2zo+estFGk8owLpz2NxmN0nhVLjiHqolBz
429z/JrlSXJvIsdwmnEltKBgzIt7v7uVzcOg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1708426288</vt:lpwstr>
  </property>
</Properties>
</file>